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366" w:rsidRDefault="00F8206F">
      <w:pPr>
        <w:widowControl/>
        <w:spacing w:before="156"/>
        <w:jc w:val="center"/>
        <w:rPr>
          <w:rFonts w:ascii="Calibri" w:eastAsia="宋体" w:hAnsi="Calibri" w:cs="Calibri"/>
          <w:b/>
          <w:bCs/>
          <w:kern w:val="0"/>
          <w:sz w:val="84"/>
          <w:szCs w:val="84"/>
        </w:rPr>
      </w:pPr>
      <w:r>
        <w:rPr>
          <w:rFonts w:ascii="宋体" w:eastAsia="宋体" w:hAnsi="Times New Roman" w:cs="Calibri" w:hint="eastAsia"/>
          <w:b/>
          <w:bCs/>
          <w:kern w:val="0"/>
          <w:sz w:val="84"/>
          <w:szCs w:val="84"/>
        </w:rPr>
        <w:t>统计信息专报</w:t>
      </w:r>
    </w:p>
    <w:p w:rsidR="00C65366" w:rsidRDefault="00F8206F">
      <w:pPr>
        <w:widowControl/>
        <w:jc w:val="center"/>
        <w:rPr>
          <w:rFonts w:ascii="宋体" w:eastAsia="宋体" w:hAnsi="Times New Roman" w:cs="Calibri"/>
          <w:b/>
          <w:bCs/>
          <w:kern w:val="0"/>
          <w:sz w:val="32"/>
          <w:szCs w:val="32"/>
        </w:rPr>
      </w:pPr>
      <w:r>
        <w:rPr>
          <w:rFonts w:ascii="宋体" w:eastAsia="宋体" w:hAnsi="Times New Roman" w:cs="Calibri" w:hint="eastAsia"/>
          <w:kern w:val="0"/>
          <w:sz w:val="36"/>
          <w:szCs w:val="36"/>
        </w:rPr>
        <w:t>〔202</w:t>
      </w:r>
      <w:r>
        <w:rPr>
          <w:rFonts w:ascii="宋体" w:eastAsia="宋体" w:hAnsi="Times New Roman" w:cs="Calibri"/>
          <w:kern w:val="0"/>
          <w:sz w:val="36"/>
          <w:szCs w:val="36"/>
        </w:rPr>
        <w:t>3</w:t>
      </w:r>
      <w:r>
        <w:rPr>
          <w:rFonts w:ascii="宋体" w:eastAsia="宋体" w:hAnsi="Times New Roman" w:cs="Calibri" w:hint="eastAsia"/>
          <w:kern w:val="0"/>
          <w:sz w:val="36"/>
          <w:szCs w:val="36"/>
        </w:rPr>
        <w:t>〕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第</w:t>
      </w:r>
      <w:r w:rsidR="00AB409A">
        <w:rPr>
          <w:rFonts w:ascii="宋体" w:eastAsia="宋体" w:hAnsi="Times New Roman" w:cs="Calibri"/>
          <w:bCs/>
          <w:kern w:val="0"/>
          <w:sz w:val="36"/>
          <w:szCs w:val="36"/>
        </w:rPr>
        <w:t>14</w:t>
      </w:r>
      <w:r>
        <w:rPr>
          <w:rFonts w:ascii="宋体" w:eastAsia="宋体" w:hAnsi="Times New Roman" w:cs="Calibri" w:hint="eastAsia"/>
          <w:bCs/>
          <w:kern w:val="0"/>
          <w:sz w:val="36"/>
          <w:szCs w:val="36"/>
        </w:rPr>
        <w:t>期</w:t>
      </w:r>
    </w:p>
    <w:p w:rsidR="00C65366" w:rsidRDefault="00F8206F">
      <w:pPr>
        <w:widowControl/>
        <w:autoSpaceDN w:val="0"/>
        <w:spacing w:line="50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平远县统计局         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 xml:space="preserve"> 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 xml:space="preserve">      202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3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年</w:t>
      </w:r>
      <w:r w:rsidR="00472DC2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7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月</w:t>
      </w:r>
      <w:r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2</w:t>
      </w:r>
      <w:r w:rsidR="00472DC2"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  <w:t>5</w:t>
      </w:r>
      <w:r>
        <w:rPr>
          <w:rFonts w:ascii="楷体_GB2312" w:eastAsia="楷体_GB2312" w:hAnsi="Times New Roman" w:cs="Times New Roman" w:hint="eastAsia"/>
          <w:color w:val="000000"/>
          <w:kern w:val="0"/>
          <w:sz w:val="32"/>
          <w:szCs w:val="20"/>
        </w:rPr>
        <w:t>日</w:t>
      </w:r>
    </w:p>
    <w:p w:rsidR="00C65366" w:rsidRDefault="00F8206F">
      <w:pPr>
        <w:widowControl/>
        <w:autoSpaceDN w:val="0"/>
        <w:spacing w:line="240" w:lineRule="exact"/>
        <w:jc w:val="center"/>
        <w:textAlignment w:val="baseline"/>
        <w:rPr>
          <w:rFonts w:ascii="楷体_GB2312" w:eastAsia="楷体_GB2312" w:hAnsi="Times New Roman" w:cs="Times New Roman"/>
          <w:color w:val="000000"/>
          <w:kern w:val="0"/>
          <w:sz w:val="32"/>
          <w:szCs w:val="20"/>
        </w:rPr>
      </w:pPr>
      <w:r>
        <w:rPr>
          <w:rFonts w:ascii="Times New Roman" w:eastAsia="宋体" w:hAnsi="Times New Roman" w:cs="Times New Roman"/>
          <w:b/>
          <w:noProof/>
          <w:szCs w:val="20"/>
        </w:rPr>
        <mc:AlternateContent>
          <mc:Choice Requires="wps">
            <w:drawing>
              <wp:inline distT="0" distB="0" distL="0" distR="0">
                <wp:extent cx="5634990" cy="38100"/>
                <wp:effectExtent l="0" t="0" r="3810" b="0"/>
                <wp:docPr id="1" name="矩形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EditPoints="1" noAdjustHandles="1" noChangeArrowheads="1"/>
                      </wps:cNvSpPr>
                      <wps:spPr bwMode="auto">
                        <a:xfrm flipV="1">
                          <a:off x="0" y="0"/>
                          <a:ext cx="5634990" cy="38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style="flip:y;height:3pt;width:443.7pt;" fillcolor="#FF0000" filled="t" stroked="f" coordsize="21600,21600" o:gfxdata="UEsDBAoAAAAAAIdO4kAAAAAAAAAAAAAAAAAEAAAAZHJzL1BLAwQUAAAACACHTuJATkns09AAAAAD&#10;AQAADwAAAGRycy9kb3ducmV2LnhtbE2PwU7DMBBE70j8g7VI3KjdKpQQ4lQqEgcfKXzAOl6SiHgd&#10;xW4b/r4uF7isNJrRzNt6t/hRnGiOQ2AN65UCQdwGN3Cn4fPj7aEEEROywzEwafihCLvm9qbGyoUz&#10;v9PpkDqRSzhWqKFPaaqkjG1PHuMqTMTZ+wqzx5Tl3Ek34zmX+1FulNpKjwPnhR4neu2p/T4cvQZj&#10;2Frv0T8+Wyr2bjKFWYzW93dr9QIi0ZL+wnDFz+jQZCYbjuyiGDXkR9LvzV5ZPhUgrIatAtnU8j97&#10;cwFQSwMEFAAAAAgAh07iQDKxdGlCAgAAbAQAAA4AAABkcnMvZTJvRG9jLnhtbK1UzW4TMRC+I/EO&#10;lu9kkzQtTZRNFSWkIBWIVODueL1Zg9djxk426csgceMheBzEazD2pmkolx7IYeX58TfzfTPO+GpX&#10;G7ZV6DXYnPc6Xc6UlVBou875xw+LF5ec+SBsIQxYlfO98vxq8vzZuHEj1YcKTKGQEYj1o8blvArB&#10;jbLMy0rVwnfAKUvBErAWgUxcZwWKhtBrk/W73YusASwcglTek3feBvkBEZ8CCGWppZqD3NTKhhYV&#10;lRGBKPlKO88nqduyVDK8L0uvAjM5J6YhfakInVfxm03GYrRG4SotDy2Ip7TwiFMttKWiR6i5CIJt&#10;UP8DVWuJ4KEMHQl11hJJihCLXveRNreVcCpxIam9O4ru/x+sfLddItMFbQJnVtQ08N/ffvz6+Z31&#10;ojaN8yNKuXVLjOy8uwH5xTML10ijj1fgVaHDErQN1FVyTIvPGx9e0wYZde+bVcKu1RQRmkqJIrkJ&#10;PvsLPxqeKrFV8xYK6kRsAiRVdyXWrDTafYo1YiekHNulMe6PY1S7wCQ5zy/OBsMhTVhS7Oyy101j&#10;zsQowsTLDn24VlCzeMg50pYkULG98SG29ZCSWIPRxUIbkwxcr2YG2VbQRi0WXfpFoeiKP00zNiZb&#10;iNfacOtRaScPZe4JtzqvoNgTeYR2SemJ0qECvOOsoQXNuf+6Eag4M28sCTjsDQZxo5MxOH/ZJwNP&#10;I6vTiLCSoHIeOGuPs9C+go1Dva6oUqurhSmJXuokQ+yv7eowKlrCRPXwYOKWn9op6+FPYvI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kns09AAAAADAQAADwAAAAAAAAABACAAAAAiAAAAZHJzL2Rv&#10;d25yZXYueG1sUEsBAhQAFAAAAAgAh07iQDKxdGlCAgAAbAQAAA4AAAAAAAAAAQAgAAAAHwEAAGRy&#10;cy9lMm9Eb2MueG1sUEsFBgAAAAAGAAYAWQEAANMFAAAAAA==&#10;">
                <v:fill on="t" focussize="0,0"/>
                <v:stroke on="f"/>
                <v:imagedata o:title=""/>
                <o:lock v:ext="edit" grouping="t" adjusthandles="t" aspectratio="f"/>
                <w10:wrap type="none"/>
                <w10:anchorlock/>
              </v:rect>
            </w:pict>
          </mc:Fallback>
        </mc:AlternateContent>
      </w:r>
    </w:p>
    <w:p w:rsidR="00C65366" w:rsidRDefault="00F8206F">
      <w:pPr>
        <w:jc w:val="center"/>
        <w:textAlignment w:val="baseline"/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</w:pP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平远县202</w:t>
      </w:r>
      <w:r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3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年1～</w:t>
      </w:r>
      <w:r w:rsidR="00472DC2">
        <w:rPr>
          <w:rFonts w:ascii="华文中宋" w:eastAsia="华文中宋" w:hAnsi="Times New Roman" w:cs="Times New Roman"/>
          <w:b/>
          <w:color w:val="000000"/>
          <w:spacing w:val="-20"/>
          <w:sz w:val="44"/>
          <w:szCs w:val="44"/>
        </w:rPr>
        <w:t>6</w:t>
      </w:r>
      <w:r>
        <w:rPr>
          <w:rFonts w:ascii="华文中宋" w:eastAsia="华文中宋" w:hAnsi="Times New Roman" w:cs="Times New Roman" w:hint="eastAsia"/>
          <w:b/>
          <w:color w:val="000000"/>
          <w:spacing w:val="-20"/>
          <w:sz w:val="44"/>
          <w:szCs w:val="44"/>
        </w:rPr>
        <w:t>月经济运行简讯</w:t>
      </w:r>
    </w:p>
    <w:p w:rsidR="00C65366" w:rsidRDefault="00C65366">
      <w:pPr>
        <w:spacing w:line="400" w:lineRule="exact"/>
        <w:ind w:firstLineChars="200" w:firstLine="640"/>
        <w:textAlignment w:val="baseline"/>
        <w:rPr>
          <w:rFonts w:ascii="仿宋_GB2312" w:eastAsia="仿宋_GB2312" w:hAnsi="Times New Roman" w:cs="仿宋_GB2312"/>
          <w:sz w:val="32"/>
          <w:szCs w:val="32"/>
          <w:lang w:bidi="ar"/>
        </w:rPr>
      </w:pPr>
    </w:p>
    <w:p w:rsidR="00FA6144" w:rsidRPr="00FA6144" w:rsidRDefault="00562ED3" w:rsidP="00E4788C">
      <w:pPr>
        <w:spacing w:line="578" w:lineRule="exact"/>
        <w:ind w:firstLineChars="200" w:firstLine="640"/>
        <w:textAlignment w:val="baseline"/>
        <w:rPr>
          <w:rFonts w:ascii="仿宋_GB2312" w:eastAsia="仿宋_GB2312" w:hAnsi="等线" w:cs="宋体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今年以来，</w:t>
      </w:r>
      <w:r w:rsidR="005E43C5">
        <w:rPr>
          <w:rFonts w:ascii="Times New Roman" w:eastAsia="仿宋" w:hAnsi="Times New Roman" w:cs="Times New Roman" w:hint="eastAsia"/>
          <w:sz w:val="32"/>
          <w:szCs w:val="32"/>
        </w:rPr>
        <w:t>全县上下认真贯彻落实省、市决策部署和县委、县政府工作要求，</w:t>
      </w:r>
      <w:r w:rsidR="00473134" w:rsidRPr="00875888">
        <w:rPr>
          <w:rFonts w:ascii="Times New Roman" w:eastAsia="仿宋" w:hAnsi="Times New Roman" w:cs="Times New Roman"/>
          <w:sz w:val="32"/>
          <w:szCs w:val="32"/>
        </w:rPr>
        <w:t>坚持稳中求进工作总基调</w:t>
      </w:r>
      <w:r w:rsidR="00473134" w:rsidRPr="00875888">
        <w:rPr>
          <w:rFonts w:ascii="Times New Roman" w:eastAsia="仿宋" w:hAnsi="Times New Roman" w:cs="Times New Roman" w:hint="eastAsia"/>
          <w:sz w:val="32"/>
          <w:szCs w:val="32"/>
        </w:rPr>
        <w:t>,</w:t>
      </w:r>
      <w:r w:rsidR="00473134" w:rsidRPr="00875888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473134" w:rsidRPr="00875888">
        <w:rPr>
          <w:rFonts w:ascii="Times New Roman" w:eastAsia="仿宋" w:hAnsi="Times New Roman" w:cs="Times New Roman"/>
          <w:sz w:val="32"/>
          <w:szCs w:val="32"/>
        </w:rPr>
        <w:t>全面贯彻新发展理念，加快构建新发展格局，着力推动</w:t>
      </w:r>
      <w:r>
        <w:rPr>
          <w:rFonts w:ascii="Times New Roman" w:eastAsia="仿宋" w:hAnsi="Times New Roman" w:cs="Times New Roman" w:hint="eastAsia"/>
          <w:sz w:val="32"/>
          <w:szCs w:val="32"/>
        </w:rPr>
        <w:t>我县经济</w:t>
      </w:r>
      <w:r w:rsidR="00473134" w:rsidRPr="00875888">
        <w:rPr>
          <w:rFonts w:ascii="Times New Roman" w:eastAsia="仿宋" w:hAnsi="Times New Roman" w:cs="Times New Roman"/>
          <w:sz w:val="32"/>
          <w:szCs w:val="32"/>
        </w:rPr>
        <w:t>高质量发展</w:t>
      </w:r>
      <w:r w:rsidR="00F8206F">
        <w:rPr>
          <w:rFonts w:ascii="仿宋" w:eastAsia="仿宋" w:hAnsi="仿宋" w:cs="宋体" w:hint="eastAsia"/>
          <w:sz w:val="32"/>
          <w:szCs w:val="32"/>
        </w:rPr>
        <w:t>。</w:t>
      </w:r>
      <w:bookmarkStart w:id="0" w:name="_GoBack"/>
      <w:bookmarkEnd w:id="0"/>
      <w:r w:rsidR="00E4788C">
        <w:rPr>
          <w:rFonts w:ascii="仿宋_GB2312" w:eastAsia="仿宋_GB2312" w:hAnsi="等线" w:cs="宋体" w:hint="eastAsia"/>
          <w:sz w:val="32"/>
          <w:szCs w:val="32"/>
        </w:rPr>
        <w:t>上半年</w:t>
      </w:r>
      <w:r w:rsidR="00F8206F">
        <w:rPr>
          <w:rFonts w:ascii="仿宋_GB2312" w:eastAsia="仿宋_GB2312" w:hAnsi="等线" w:cs="宋体" w:hint="eastAsia"/>
          <w:sz w:val="32"/>
          <w:szCs w:val="32"/>
        </w:rPr>
        <w:t>，全县</w:t>
      </w:r>
      <w:r w:rsidR="00F8206F">
        <w:rPr>
          <w:rFonts w:ascii="仿宋" w:eastAsia="仿宋" w:hAnsi="仿宋" w:cs="宋体" w:hint="eastAsia"/>
          <w:sz w:val="32"/>
          <w:szCs w:val="32"/>
        </w:rPr>
        <w:t>主要经济指标持续稳步回升，</w:t>
      </w:r>
      <w:r w:rsidR="00473134">
        <w:rPr>
          <w:rFonts w:ascii="仿宋" w:eastAsia="仿宋" w:hAnsi="仿宋" w:cs="宋体" w:hint="eastAsia"/>
          <w:sz w:val="32"/>
          <w:szCs w:val="32"/>
        </w:rPr>
        <w:t>地区生产总值、</w:t>
      </w:r>
      <w:r w:rsidR="00565D65" w:rsidRPr="00565D65">
        <w:rPr>
          <w:rFonts w:ascii="仿宋" w:eastAsia="仿宋" w:hAnsi="仿宋" w:cs="宋体" w:hint="eastAsia"/>
          <w:sz w:val="32"/>
          <w:szCs w:val="32"/>
        </w:rPr>
        <w:t>农林牧渔业总产值</w:t>
      </w:r>
      <w:r w:rsidR="00565D65">
        <w:rPr>
          <w:rFonts w:ascii="仿宋" w:eastAsia="仿宋" w:hAnsi="仿宋" w:cs="宋体" w:hint="eastAsia"/>
          <w:sz w:val="32"/>
          <w:szCs w:val="32"/>
        </w:rPr>
        <w:t>、</w:t>
      </w:r>
      <w:r w:rsidR="00F8206F">
        <w:rPr>
          <w:rFonts w:ascii="仿宋" w:eastAsia="仿宋" w:hAnsi="仿宋" w:cs="仿宋" w:hint="eastAsia"/>
          <w:sz w:val="32"/>
          <w:szCs w:val="40"/>
        </w:rPr>
        <w:t>社会消费品零售总额、金融机构本外币存贷款余额、</w:t>
      </w:r>
      <w:r w:rsidR="00F8206F">
        <w:rPr>
          <w:rFonts w:ascii="仿宋_GB2312" w:eastAsia="仿宋_GB2312" w:hAnsi="等线" w:cs="宋体" w:hint="eastAsia"/>
          <w:sz w:val="32"/>
          <w:szCs w:val="32"/>
        </w:rPr>
        <w:t>全社会用电量等经济指标保持增长，规模以上工业总产值、</w:t>
      </w:r>
      <w:r w:rsidR="00565D65">
        <w:rPr>
          <w:rFonts w:ascii="仿宋_GB2312" w:eastAsia="仿宋_GB2312" w:hAnsi="等线" w:cs="宋体" w:hint="eastAsia"/>
          <w:sz w:val="32"/>
          <w:szCs w:val="32"/>
        </w:rPr>
        <w:t>固定资产投资、</w:t>
      </w:r>
      <w:r w:rsidR="00F8206F">
        <w:rPr>
          <w:rFonts w:ascii="仿宋_GB2312" w:eastAsia="仿宋_GB2312" w:hAnsi="等线" w:cs="宋体" w:hint="eastAsia"/>
          <w:sz w:val="32"/>
          <w:szCs w:val="32"/>
        </w:rPr>
        <w:t>进出口总额等经济指标下降。</w:t>
      </w:r>
    </w:p>
    <w:p w:rsidR="00FA6144" w:rsidRDefault="00565D65" w:rsidP="00E4788C">
      <w:pPr>
        <w:spacing w:line="578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460662">
        <w:rPr>
          <w:rFonts w:ascii="仿宋" w:eastAsia="仿宋" w:hAnsi="仿宋" w:cs="Times New Roman" w:hint="eastAsia"/>
          <w:sz w:val="32"/>
          <w:szCs w:val="32"/>
        </w:rPr>
        <w:t>根据梅州市地区生产总值统一核算结果，2</w:t>
      </w:r>
      <w:r w:rsidRPr="00460662">
        <w:rPr>
          <w:rFonts w:ascii="仿宋" w:eastAsia="仿宋" w:hAnsi="仿宋" w:cs="Times New Roman"/>
          <w:sz w:val="32"/>
          <w:szCs w:val="32"/>
        </w:rPr>
        <w:t>02</w:t>
      </w:r>
      <w:r w:rsidRPr="00460662">
        <w:rPr>
          <w:rFonts w:ascii="仿宋" w:eastAsia="仿宋" w:hAnsi="仿宋" w:cs="Times New Roman" w:hint="eastAsia"/>
          <w:sz w:val="32"/>
          <w:szCs w:val="32"/>
        </w:rPr>
        <w:t>3年上半年平远县地区生产总值</w:t>
      </w:r>
      <w:r w:rsidRPr="00460662">
        <w:rPr>
          <w:rFonts w:ascii="仿宋" w:eastAsia="仿宋" w:hAnsi="仿宋" w:cs="Times New Roman"/>
          <w:sz w:val="32"/>
          <w:szCs w:val="32"/>
        </w:rPr>
        <w:t>40.97</w:t>
      </w:r>
      <w:r w:rsidRPr="00460662">
        <w:rPr>
          <w:rFonts w:ascii="仿宋" w:eastAsia="仿宋" w:hAnsi="仿宋" w:cs="Times New Roman" w:hint="eastAsia"/>
          <w:sz w:val="32"/>
          <w:szCs w:val="32"/>
        </w:rPr>
        <w:t>亿元，</w:t>
      </w:r>
      <w:r>
        <w:rPr>
          <w:rFonts w:ascii="仿宋" w:eastAsia="仿宋" w:hAnsi="仿宋" w:cs="Times New Roman" w:hint="eastAsia"/>
          <w:sz w:val="32"/>
          <w:szCs w:val="32"/>
        </w:rPr>
        <w:t>同比</w:t>
      </w:r>
      <w:r w:rsidRPr="00460662">
        <w:rPr>
          <w:rFonts w:ascii="仿宋" w:eastAsia="仿宋" w:hAnsi="仿宋" w:cs="Times New Roman" w:hint="eastAsia"/>
          <w:sz w:val="32"/>
          <w:szCs w:val="32"/>
        </w:rPr>
        <w:t>增</w:t>
      </w:r>
      <w:r>
        <w:rPr>
          <w:rFonts w:ascii="仿宋" w:eastAsia="仿宋" w:hAnsi="仿宋" w:cs="Times New Roman" w:hint="eastAsia"/>
          <w:sz w:val="32"/>
          <w:szCs w:val="32"/>
        </w:rPr>
        <w:t>长</w:t>
      </w:r>
      <w:r w:rsidRPr="00460662">
        <w:rPr>
          <w:rFonts w:ascii="仿宋" w:eastAsia="仿宋" w:hAnsi="仿宋" w:cs="Times New Roman"/>
          <w:sz w:val="32"/>
          <w:szCs w:val="32"/>
        </w:rPr>
        <w:t>1.7%</w:t>
      </w:r>
      <w:r w:rsidRPr="00460662">
        <w:rPr>
          <w:rFonts w:ascii="仿宋" w:eastAsia="仿宋" w:hAnsi="仿宋" w:cs="Times New Roman" w:hint="eastAsia"/>
          <w:sz w:val="32"/>
          <w:szCs w:val="32"/>
        </w:rPr>
        <w:t>。</w:t>
      </w:r>
      <w:r w:rsidRPr="00460662">
        <w:rPr>
          <w:rFonts w:ascii="仿宋" w:eastAsia="仿宋" w:hAnsi="仿宋" w:cs="Times New Roman"/>
          <w:sz w:val="32"/>
          <w:szCs w:val="32"/>
        </w:rPr>
        <w:t>其中</w:t>
      </w:r>
      <w:r w:rsidRPr="00460662">
        <w:rPr>
          <w:rFonts w:ascii="仿宋" w:eastAsia="仿宋" w:hAnsi="仿宋" w:cs="Times New Roman" w:hint="eastAsia"/>
          <w:sz w:val="32"/>
          <w:szCs w:val="32"/>
        </w:rPr>
        <w:t>：第一产业增加值为</w:t>
      </w:r>
      <w:r w:rsidRPr="00460662">
        <w:rPr>
          <w:rFonts w:ascii="仿宋" w:eastAsia="仿宋" w:hAnsi="仿宋" w:cs="Times New Roman"/>
          <w:sz w:val="32"/>
          <w:szCs w:val="32"/>
        </w:rPr>
        <w:t>6.51</w:t>
      </w:r>
      <w:r w:rsidRPr="00460662">
        <w:rPr>
          <w:rFonts w:ascii="仿宋" w:eastAsia="仿宋" w:hAnsi="仿宋" w:cs="Times New Roman" w:hint="eastAsia"/>
          <w:sz w:val="32"/>
          <w:szCs w:val="32"/>
        </w:rPr>
        <w:t>亿元</w:t>
      </w:r>
      <w:r w:rsidRPr="00460662"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同比增长</w:t>
      </w:r>
      <w:r w:rsidRPr="00460662">
        <w:rPr>
          <w:rFonts w:ascii="仿宋" w:eastAsia="仿宋" w:hAnsi="仿宋" w:cs="Times New Roman"/>
          <w:sz w:val="32"/>
          <w:szCs w:val="32"/>
        </w:rPr>
        <w:t>5.1%</w:t>
      </w:r>
      <w:r w:rsidRPr="00460662">
        <w:rPr>
          <w:rFonts w:ascii="仿宋" w:eastAsia="仿宋" w:hAnsi="仿宋" w:cs="Times New Roman" w:hint="eastAsia"/>
          <w:sz w:val="32"/>
          <w:szCs w:val="32"/>
        </w:rPr>
        <w:t>；</w:t>
      </w:r>
      <w:r w:rsidRPr="00460662">
        <w:rPr>
          <w:rFonts w:ascii="仿宋" w:eastAsia="仿宋" w:hAnsi="仿宋" w:cs="Times New Roman"/>
          <w:sz w:val="32"/>
          <w:szCs w:val="32"/>
        </w:rPr>
        <w:t>第二产业</w:t>
      </w:r>
      <w:r w:rsidRPr="00460662">
        <w:rPr>
          <w:rFonts w:ascii="仿宋" w:eastAsia="仿宋" w:hAnsi="仿宋" w:cs="Times New Roman" w:hint="eastAsia"/>
          <w:sz w:val="32"/>
          <w:szCs w:val="32"/>
        </w:rPr>
        <w:t>增加值为</w:t>
      </w:r>
      <w:r w:rsidRPr="00460662">
        <w:rPr>
          <w:rFonts w:ascii="仿宋" w:eastAsia="仿宋" w:hAnsi="仿宋" w:cs="Times New Roman"/>
          <w:sz w:val="32"/>
          <w:szCs w:val="32"/>
        </w:rPr>
        <w:t>10.88</w:t>
      </w:r>
      <w:r w:rsidRPr="00460662">
        <w:rPr>
          <w:rFonts w:ascii="仿宋" w:eastAsia="仿宋" w:hAnsi="仿宋" w:cs="Times New Roman" w:hint="eastAsia"/>
          <w:sz w:val="32"/>
          <w:szCs w:val="32"/>
        </w:rPr>
        <w:t>亿元</w:t>
      </w:r>
      <w:r w:rsidRPr="00460662"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同比下降</w:t>
      </w:r>
      <w:r w:rsidRPr="00460662">
        <w:rPr>
          <w:rFonts w:ascii="仿宋" w:eastAsia="仿宋" w:hAnsi="仿宋" w:cs="Times New Roman"/>
          <w:sz w:val="32"/>
          <w:szCs w:val="32"/>
        </w:rPr>
        <w:t>11.2%；第三产业</w:t>
      </w:r>
      <w:r w:rsidRPr="00460662">
        <w:rPr>
          <w:rFonts w:ascii="仿宋" w:eastAsia="仿宋" w:hAnsi="仿宋" w:cs="Times New Roman" w:hint="eastAsia"/>
          <w:sz w:val="32"/>
          <w:szCs w:val="32"/>
        </w:rPr>
        <w:t>增加值为</w:t>
      </w:r>
      <w:r w:rsidRPr="00460662">
        <w:rPr>
          <w:rFonts w:ascii="仿宋" w:eastAsia="仿宋" w:hAnsi="仿宋" w:cs="Times New Roman"/>
          <w:sz w:val="32"/>
          <w:szCs w:val="32"/>
        </w:rPr>
        <w:t>23.58</w:t>
      </w:r>
      <w:r w:rsidRPr="00460662">
        <w:rPr>
          <w:rFonts w:ascii="仿宋" w:eastAsia="仿宋" w:hAnsi="仿宋" w:cs="Times New Roman" w:hint="eastAsia"/>
          <w:sz w:val="32"/>
          <w:szCs w:val="32"/>
        </w:rPr>
        <w:t>亿元</w:t>
      </w:r>
      <w:r w:rsidRPr="00460662">
        <w:rPr>
          <w:rFonts w:ascii="仿宋" w:eastAsia="仿宋" w:hAnsi="仿宋" w:cs="Times New Roman"/>
          <w:sz w:val="32"/>
          <w:szCs w:val="32"/>
        </w:rPr>
        <w:t>，</w:t>
      </w:r>
      <w:r>
        <w:rPr>
          <w:rFonts w:ascii="仿宋" w:eastAsia="仿宋" w:hAnsi="仿宋" w:cs="Times New Roman" w:hint="eastAsia"/>
          <w:sz w:val="32"/>
          <w:szCs w:val="32"/>
        </w:rPr>
        <w:t>同比增长</w:t>
      </w:r>
      <w:r w:rsidRPr="00460662">
        <w:rPr>
          <w:rFonts w:ascii="仿宋" w:eastAsia="仿宋" w:hAnsi="仿宋" w:cs="Times New Roman"/>
          <w:sz w:val="32"/>
          <w:szCs w:val="32"/>
        </w:rPr>
        <w:t>7.3%</w:t>
      </w:r>
      <w:r w:rsidRPr="00460662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FA6144" w:rsidRPr="00FA6144" w:rsidRDefault="00FA6144" w:rsidP="00E4788C">
      <w:pPr>
        <w:spacing w:line="578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FA6144">
        <w:rPr>
          <w:rFonts w:ascii="仿宋_GB2312" w:eastAsia="仿宋_GB2312" w:hAnsi="等线" w:cs="宋体" w:hint="eastAsia"/>
          <w:b/>
          <w:bCs/>
          <w:sz w:val="32"/>
          <w:szCs w:val="32"/>
        </w:rPr>
        <w:t>一、农林牧渔业总产值保持增长。</w:t>
      </w:r>
      <w:r>
        <w:rPr>
          <w:rFonts w:ascii="仿宋" w:eastAsia="仿宋" w:hAnsi="仿宋" w:hint="eastAsia"/>
          <w:sz w:val="32"/>
          <w:szCs w:val="32"/>
        </w:rPr>
        <w:t>上半年，全县农林牧渔业总产值</w:t>
      </w:r>
      <w:r>
        <w:rPr>
          <w:rFonts w:ascii="仿宋" w:eastAsia="仿宋" w:hAnsi="仿宋"/>
          <w:sz w:val="32"/>
          <w:szCs w:val="32"/>
        </w:rPr>
        <w:t>8.21</w:t>
      </w:r>
      <w:r>
        <w:rPr>
          <w:rFonts w:ascii="仿宋" w:eastAsia="仿宋" w:hAnsi="仿宋" w:hint="eastAsia"/>
          <w:sz w:val="32"/>
          <w:szCs w:val="32"/>
        </w:rPr>
        <w:t>亿元，同比增长</w:t>
      </w:r>
      <w:r>
        <w:rPr>
          <w:rFonts w:ascii="仿宋" w:eastAsia="仿宋" w:hAnsi="仿宋"/>
          <w:sz w:val="32"/>
          <w:szCs w:val="32"/>
        </w:rPr>
        <w:t>5.5%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A3865">
        <w:rPr>
          <w:rFonts w:ascii="仿宋_GB2312" w:eastAsia="仿宋_GB2312" w:hAnsi="Times New Roman" w:cs="Times New Roman" w:hint="eastAsia"/>
          <w:sz w:val="32"/>
          <w:szCs w:val="32"/>
        </w:rPr>
        <w:t>增速比上年同期提高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 w:rsidRPr="007A3865">
        <w:rPr>
          <w:rFonts w:ascii="仿宋_GB2312" w:eastAsia="仿宋_GB2312" w:hAnsi="Times New Roman" w:cs="Times New Roman"/>
          <w:sz w:val="32"/>
          <w:szCs w:val="32"/>
        </w:rPr>
        <w:t>个百分点</w:t>
      </w:r>
      <w:r w:rsidRPr="001B4AB6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其中：农业</w:t>
      </w:r>
      <w:r w:rsidR="008A6536">
        <w:rPr>
          <w:rFonts w:ascii="仿宋" w:eastAsia="仿宋" w:hAnsi="仿宋" w:hint="eastAsia"/>
          <w:sz w:val="32"/>
          <w:szCs w:val="32"/>
        </w:rPr>
        <w:t>、林业、牧业、渔业、</w:t>
      </w:r>
      <w:r w:rsidR="008A6536">
        <w:rPr>
          <w:rFonts w:ascii="仿宋" w:eastAsia="仿宋" w:hAnsi="仿宋"/>
          <w:sz w:val="32"/>
          <w:szCs w:val="32"/>
        </w:rPr>
        <w:t>农林牧渔</w:t>
      </w:r>
      <w:r w:rsidR="008A6536">
        <w:rPr>
          <w:rFonts w:ascii="仿宋" w:eastAsia="仿宋" w:hAnsi="仿宋" w:hint="eastAsia"/>
          <w:sz w:val="32"/>
          <w:szCs w:val="32"/>
        </w:rPr>
        <w:t>专业及辅助性活动</w:t>
      </w:r>
      <w:r>
        <w:rPr>
          <w:rFonts w:ascii="仿宋" w:eastAsia="仿宋" w:hAnsi="仿宋" w:hint="eastAsia"/>
          <w:sz w:val="32"/>
          <w:szCs w:val="32"/>
        </w:rPr>
        <w:t>产值</w:t>
      </w:r>
      <w:r w:rsidR="008A6536">
        <w:rPr>
          <w:rFonts w:ascii="仿宋" w:eastAsia="仿宋" w:hAnsi="仿宋" w:hint="eastAsia"/>
          <w:sz w:val="32"/>
          <w:szCs w:val="32"/>
        </w:rPr>
        <w:t>分别增长5</w:t>
      </w:r>
      <w:r w:rsidR="008A6536">
        <w:rPr>
          <w:rFonts w:ascii="仿宋" w:eastAsia="仿宋" w:hAnsi="仿宋"/>
          <w:sz w:val="32"/>
          <w:szCs w:val="32"/>
        </w:rPr>
        <w:t>.5%</w:t>
      </w:r>
      <w:r w:rsidR="008A6536">
        <w:rPr>
          <w:rFonts w:ascii="仿宋" w:eastAsia="仿宋" w:hAnsi="仿宋" w:hint="eastAsia"/>
          <w:sz w:val="32"/>
          <w:szCs w:val="32"/>
        </w:rPr>
        <w:t>、1</w:t>
      </w:r>
      <w:r w:rsidR="008A6536">
        <w:rPr>
          <w:rFonts w:ascii="仿宋" w:eastAsia="仿宋" w:hAnsi="仿宋"/>
          <w:sz w:val="32"/>
          <w:szCs w:val="32"/>
        </w:rPr>
        <w:t>.0%</w:t>
      </w:r>
      <w:r w:rsidR="008A6536">
        <w:rPr>
          <w:rFonts w:ascii="仿宋" w:eastAsia="仿宋" w:hAnsi="仿宋" w:hint="eastAsia"/>
          <w:sz w:val="32"/>
          <w:szCs w:val="32"/>
        </w:rPr>
        <w:t>、9</w:t>
      </w:r>
      <w:r w:rsidR="008A6536">
        <w:rPr>
          <w:rFonts w:ascii="仿宋" w:eastAsia="仿宋" w:hAnsi="仿宋"/>
          <w:sz w:val="32"/>
          <w:szCs w:val="32"/>
        </w:rPr>
        <w:t>.1%</w:t>
      </w:r>
      <w:r w:rsidR="008A6536">
        <w:rPr>
          <w:rFonts w:ascii="仿宋" w:eastAsia="仿宋" w:hAnsi="仿宋" w:hint="eastAsia"/>
          <w:sz w:val="32"/>
          <w:szCs w:val="32"/>
        </w:rPr>
        <w:t>、1</w:t>
      </w:r>
      <w:r w:rsidR="008A6536">
        <w:rPr>
          <w:rFonts w:ascii="仿宋" w:eastAsia="仿宋" w:hAnsi="仿宋"/>
          <w:sz w:val="32"/>
          <w:szCs w:val="32"/>
        </w:rPr>
        <w:t>.9%</w:t>
      </w:r>
      <w:r w:rsidR="008A6536">
        <w:rPr>
          <w:rFonts w:ascii="仿宋" w:eastAsia="仿宋" w:hAnsi="仿宋" w:hint="eastAsia"/>
          <w:sz w:val="32"/>
          <w:szCs w:val="32"/>
        </w:rPr>
        <w:t>、8</w:t>
      </w:r>
      <w:r w:rsidR="008A6536">
        <w:rPr>
          <w:rFonts w:ascii="仿宋" w:eastAsia="仿宋" w:hAnsi="仿宋"/>
          <w:sz w:val="32"/>
          <w:szCs w:val="32"/>
        </w:rPr>
        <w:t>.5%</w:t>
      </w:r>
      <w:r w:rsidR="008A6536">
        <w:rPr>
          <w:rFonts w:ascii="仿宋" w:eastAsia="仿宋" w:hAnsi="仿宋" w:hint="eastAsia"/>
          <w:sz w:val="32"/>
          <w:szCs w:val="32"/>
        </w:rPr>
        <w:t>。</w:t>
      </w:r>
    </w:p>
    <w:p w:rsidR="00C65366" w:rsidRDefault="00D27D82" w:rsidP="00E4788C">
      <w:pPr>
        <w:autoSpaceDE w:val="0"/>
        <w:spacing w:line="578" w:lineRule="exact"/>
        <w:ind w:firstLineChars="200" w:firstLine="643"/>
        <w:textAlignment w:val="baseline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lastRenderedPageBreak/>
        <w:t>二</w:t>
      </w:r>
      <w:r w:rsidR="00F8206F">
        <w:rPr>
          <w:rFonts w:ascii="仿宋_GB2312" w:eastAsia="仿宋_GB2312" w:hAnsi="等线" w:cs="宋体" w:hint="eastAsia"/>
          <w:b/>
          <w:bCs/>
          <w:sz w:val="32"/>
          <w:szCs w:val="32"/>
        </w:rPr>
        <w:t>、社会消费品零售总额保持增长。</w:t>
      </w:r>
      <w:r>
        <w:rPr>
          <w:rFonts w:ascii="仿宋_GB2312" w:eastAsia="仿宋_GB2312" w:hAnsi="Times New Roman" w:cs="宋体" w:hint="eastAsia"/>
          <w:sz w:val="32"/>
          <w:szCs w:val="32"/>
        </w:rPr>
        <w:t>上半年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，全县社会消费品零售总额</w:t>
      </w:r>
      <w:r>
        <w:rPr>
          <w:rFonts w:ascii="仿宋" w:eastAsia="仿宋" w:hAnsi="仿宋" w:cs="仿宋"/>
          <w:spacing w:val="-11"/>
          <w:sz w:val="32"/>
          <w:szCs w:val="40"/>
        </w:rPr>
        <w:t>16.41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亿元，</w:t>
      </w:r>
      <w:r w:rsidR="002C29D3">
        <w:rPr>
          <w:rFonts w:ascii="仿宋_GB2312" w:eastAsia="仿宋_GB2312" w:hAnsi="Times New Roman" w:cs="宋体" w:hint="eastAsia"/>
          <w:sz w:val="32"/>
          <w:szCs w:val="32"/>
        </w:rPr>
        <w:t>同比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增长6.</w:t>
      </w:r>
      <w:r>
        <w:rPr>
          <w:rFonts w:ascii="仿宋_GB2312" w:eastAsia="仿宋_GB2312" w:hAnsi="Times New Roman" w:cs="宋体"/>
          <w:sz w:val="32"/>
          <w:szCs w:val="32"/>
        </w:rPr>
        <w:t>3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%，增速比上年同期提高</w:t>
      </w:r>
      <w:r>
        <w:rPr>
          <w:rFonts w:ascii="仿宋_GB2312" w:eastAsia="仿宋_GB2312" w:hAnsi="Times New Roman" w:cs="宋体"/>
          <w:sz w:val="32"/>
          <w:szCs w:val="32"/>
        </w:rPr>
        <w:t>6.4</w:t>
      </w:r>
      <w:r w:rsidR="00F8206F">
        <w:rPr>
          <w:rFonts w:ascii="仿宋_GB2312" w:eastAsia="仿宋_GB2312" w:hAnsi="Times New Roman" w:cs="宋体" w:hint="eastAsia"/>
          <w:sz w:val="32"/>
          <w:szCs w:val="32"/>
        </w:rPr>
        <w:t>个百分点。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其中，限额以上商贸业零售额</w:t>
      </w:r>
      <w:r w:rsidR="00F8206F" w:rsidRPr="004325FD">
        <w:rPr>
          <w:rFonts w:ascii="仿宋_GB2312" w:eastAsia="仿宋_GB2312" w:hAnsi="Times New Roman" w:cs="宋体"/>
          <w:sz w:val="32"/>
          <w:szCs w:val="32"/>
        </w:rPr>
        <w:t>0.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71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亿元，增长</w:t>
      </w:r>
      <w:r w:rsidR="00F8206F" w:rsidRPr="004325FD">
        <w:rPr>
          <w:rFonts w:ascii="仿宋_GB2312" w:eastAsia="仿宋_GB2312" w:hAnsi="Times New Roman" w:cs="宋体"/>
          <w:sz w:val="32"/>
          <w:szCs w:val="32"/>
        </w:rPr>
        <w:t>1.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0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%。按经营地分，城镇消费品零售额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10.11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亿元，增长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6.6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%；乡村消费品零售额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6.3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亿元，增长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5.8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%。按消费类型分，商品零售</w:t>
      </w:r>
      <w:r w:rsidR="00F8206F" w:rsidRPr="004325FD">
        <w:rPr>
          <w:rFonts w:ascii="仿宋_GB2312" w:eastAsia="仿宋_GB2312" w:hAnsi="Times New Roman" w:cs="宋体"/>
          <w:sz w:val="32"/>
          <w:szCs w:val="32"/>
        </w:rPr>
        <w:t>1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4</w:t>
      </w:r>
      <w:r w:rsidR="00F8206F" w:rsidRPr="004325FD">
        <w:rPr>
          <w:rFonts w:ascii="仿宋_GB2312" w:eastAsia="仿宋_GB2312" w:hAnsi="Times New Roman" w:cs="宋体"/>
          <w:sz w:val="32"/>
          <w:szCs w:val="32"/>
        </w:rPr>
        <w:t>.68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亿元，增长6.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3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%；餐饮收入1.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74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亿元，增长</w:t>
      </w:r>
      <w:r w:rsidR="004325FD" w:rsidRPr="004325FD">
        <w:rPr>
          <w:rFonts w:ascii="仿宋_GB2312" w:eastAsia="仿宋_GB2312" w:hAnsi="Times New Roman" w:cs="宋体"/>
          <w:sz w:val="32"/>
          <w:szCs w:val="32"/>
        </w:rPr>
        <w:t>6.4</w:t>
      </w:r>
      <w:r w:rsidR="00F8206F" w:rsidRPr="004325FD">
        <w:rPr>
          <w:rFonts w:ascii="仿宋_GB2312" w:eastAsia="仿宋_GB2312" w:hAnsi="Times New Roman" w:cs="宋体" w:hint="eastAsia"/>
          <w:sz w:val="32"/>
          <w:szCs w:val="32"/>
        </w:rPr>
        <w:t>%。</w:t>
      </w:r>
    </w:p>
    <w:p w:rsidR="00C65366" w:rsidRDefault="00F8206F" w:rsidP="00E4788C">
      <w:pPr>
        <w:autoSpaceDE w:val="0"/>
        <w:spacing w:line="578" w:lineRule="exact"/>
        <w:ind w:firstLineChars="200" w:firstLine="643"/>
        <w:textAlignment w:val="baseline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三、金融机构本外币存贷款余额保持增长。</w:t>
      </w:r>
      <w:r w:rsidR="002C29D3" w:rsidRPr="00D16AB1">
        <w:rPr>
          <w:rFonts w:ascii="仿宋_GB2312" w:eastAsia="仿宋_GB2312" w:hAnsi="Times New Roman" w:cs="宋体"/>
          <w:sz w:val="32"/>
          <w:szCs w:val="32"/>
        </w:rPr>
        <w:t>6</w:t>
      </w:r>
      <w:r w:rsidRPr="00D16AB1">
        <w:rPr>
          <w:rFonts w:ascii="仿宋_GB2312" w:eastAsia="仿宋_GB2312" w:hAnsi="Times New Roman" w:cs="宋体" w:hint="eastAsia"/>
          <w:sz w:val="32"/>
          <w:szCs w:val="32"/>
        </w:rPr>
        <w:t>月末，全县金融机构本外币各项存款余额</w:t>
      </w:r>
      <w:r w:rsidR="002C29D3" w:rsidRPr="00D16AB1">
        <w:rPr>
          <w:rFonts w:ascii="仿宋_GB2312" w:eastAsia="仿宋_GB2312" w:hAnsi="Times New Roman" w:cs="宋体"/>
          <w:sz w:val="32"/>
          <w:szCs w:val="32"/>
        </w:rPr>
        <w:t>121.83</w:t>
      </w:r>
      <w:r w:rsidRPr="00D16AB1">
        <w:rPr>
          <w:rFonts w:ascii="仿宋_GB2312" w:eastAsia="仿宋_GB2312" w:hAnsi="Times New Roman" w:cs="宋体" w:hint="eastAsia"/>
          <w:sz w:val="32"/>
          <w:szCs w:val="32"/>
        </w:rPr>
        <w:t>亿元，</w:t>
      </w:r>
      <w:r w:rsidR="002C29D3" w:rsidRPr="00D16AB1">
        <w:rPr>
          <w:rFonts w:ascii="仿宋_GB2312" w:eastAsia="仿宋_GB2312" w:hAnsi="Times New Roman" w:cs="宋体" w:hint="eastAsia"/>
          <w:sz w:val="32"/>
          <w:szCs w:val="32"/>
        </w:rPr>
        <w:t>同比</w:t>
      </w:r>
      <w:r w:rsidRPr="00D16AB1">
        <w:rPr>
          <w:rFonts w:ascii="仿宋_GB2312" w:eastAsia="仿宋_GB2312" w:hAnsi="Times New Roman" w:cs="宋体" w:hint="eastAsia"/>
          <w:sz w:val="32"/>
          <w:szCs w:val="32"/>
        </w:rPr>
        <w:t>增长</w:t>
      </w:r>
      <w:r w:rsidR="002C29D3" w:rsidRPr="00D16AB1">
        <w:rPr>
          <w:rFonts w:ascii="仿宋_GB2312" w:eastAsia="仿宋_GB2312" w:hAnsi="Times New Roman" w:cs="宋体"/>
          <w:sz w:val="32"/>
          <w:szCs w:val="32"/>
        </w:rPr>
        <w:t>2.3</w:t>
      </w:r>
      <w:r w:rsidRPr="00D16AB1">
        <w:rPr>
          <w:rFonts w:ascii="仿宋_GB2312" w:eastAsia="仿宋_GB2312" w:hAnsi="Times New Roman" w:cs="宋体" w:hint="eastAsia"/>
          <w:sz w:val="32"/>
          <w:szCs w:val="32"/>
        </w:rPr>
        <w:t>%。其中，住户存款余额</w:t>
      </w:r>
      <w:r w:rsidR="002C29D3" w:rsidRPr="00D16AB1">
        <w:rPr>
          <w:rFonts w:ascii="仿宋_GB2312" w:eastAsia="仿宋_GB2312" w:hAnsi="Times New Roman" w:cs="宋体"/>
          <w:sz w:val="32"/>
          <w:szCs w:val="32"/>
        </w:rPr>
        <w:t>102.93</w:t>
      </w:r>
      <w:r w:rsidRPr="00D16AB1">
        <w:rPr>
          <w:rFonts w:ascii="仿宋_GB2312" w:eastAsia="仿宋_GB2312" w:hAnsi="Times New Roman" w:cs="宋体" w:hint="eastAsia"/>
          <w:sz w:val="32"/>
          <w:szCs w:val="32"/>
        </w:rPr>
        <w:t>亿元，增长</w:t>
      </w:r>
      <w:r w:rsidR="002C29D3" w:rsidRPr="00D16AB1">
        <w:rPr>
          <w:rFonts w:ascii="仿宋_GB2312" w:eastAsia="仿宋_GB2312" w:hAnsi="Times New Roman" w:cs="宋体"/>
          <w:sz w:val="32"/>
          <w:szCs w:val="32"/>
        </w:rPr>
        <w:t>11.8</w:t>
      </w:r>
      <w:r w:rsidRPr="00D16AB1">
        <w:rPr>
          <w:rFonts w:ascii="仿宋_GB2312" w:eastAsia="仿宋_GB2312" w:hAnsi="Times New Roman" w:cs="宋体" w:hint="eastAsia"/>
          <w:sz w:val="32"/>
          <w:szCs w:val="32"/>
        </w:rPr>
        <w:t>%。全县金融机构本外币各项贷款余额7</w:t>
      </w:r>
      <w:r w:rsidR="002C29D3" w:rsidRPr="00D16AB1">
        <w:rPr>
          <w:rFonts w:ascii="仿宋_GB2312" w:eastAsia="仿宋_GB2312" w:hAnsi="Times New Roman" w:cs="宋体"/>
          <w:sz w:val="32"/>
          <w:szCs w:val="32"/>
        </w:rPr>
        <w:t>8.36</w:t>
      </w:r>
      <w:r w:rsidRPr="00D16AB1">
        <w:rPr>
          <w:rFonts w:ascii="仿宋_GB2312" w:eastAsia="仿宋_GB2312" w:hAnsi="Times New Roman" w:cs="宋体" w:hint="eastAsia"/>
          <w:sz w:val="32"/>
          <w:szCs w:val="32"/>
        </w:rPr>
        <w:t>亿元，</w:t>
      </w:r>
      <w:r w:rsidR="002C29D3" w:rsidRPr="00D16AB1">
        <w:rPr>
          <w:rFonts w:ascii="仿宋_GB2312" w:eastAsia="仿宋_GB2312" w:hAnsi="Times New Roman" w:cs="宋体" w:hint="eastAsia"/>
          <w:sz w:val="32"/>
          <w:szCs w:val="32"/>
        </w:rPr>
        <w:t>同比</w:t>
      </w:r>
      <w:r w:rsidRPr="00D16AB1">
        <w:rPr>
          <w:rFonts w:ascii="仿宋_GB2312" w:eastAsia="仿宋_GB2312" w:hAnsi="Times New Roman" w:cs="宋体" w:hint="eastAsia"/>
          <w:sz w:val="32"/>
          <w:szCs w:val="32"/>
        </w:rPr>
        <w:t>增长1</w:t>
      </w:r>
      <w:r w:rsidR="002C29D3" w:rsidRPr="00D16AB1">
        <w:rPr>
          <w:rFonts w:ascii="仿宋_GB2312" w:eastAsia="仿宋_GB2312" w:hAnsi="Times New Roman" w:cs="宋体"/>
          <w:sz w:val="32"/>
          <w:szCs w:val="32"/>
        </w:rPr>
        <w:t>4</w:t>
      </w:r>
      <w:r w:rsidRPr="00D16AB1">
        <w:rPr>
          <w:rFonts w:ascii="仿宋_GB2312" w:eastAsia="仿宋_GB2312" w:hAnsi="Times New Roman" w:cs="宋体"/>
          <w:sz w:val="32"/>
          <w:szCs w:val="32"/>
        </w:rPr>
        <w:t>.</w:t>
      </w:r>
      <w:r w:rsidR="004A0351">
        <w:rPr>
          <w:rFonts w:ascii="仿宋_GB2312" w:eastAsia="仿宋_GB2312" w:hAnsi="Times New Roman" w:cs="宋体"/>
          <w:sz w:val="32"/>
          <w:szCs w:val="32"/>
        </w:rPr>
        <w:t>7</w:t>
      </w:r>
      <w:r w:rsidRPr="00D16AB1">
        <w:rPr>
          <w:rFonts w:ascii="仿宋_GB2312" w:eastAsia="仿宋_GB2312" w:hAnsi="Times New Roman" w:cs="宋体" w:hint="eastAsia"/>
          <w:sz w:val="32"/>
          <w:szCs w:val="32"/>
        </w:rPr>
        <w:t>%。</w:t>
      </w:r>
    </w:p>
    <w:p w:rsidR="00C65366" w:rsidRDefault="00F8206F" w:rsidP="00E4788C">
      <w:pPr>
        <w:autoSpaceDE w:val="0"/>
        <w:spacing w:line="578" w:lineRule="exact"/>
        <w:ind w:firstLineChars="200" w:firstLine="643"/>
        <w:textAlignment w:val="baseline"/>
        <w:rPr>
          <w:rFonts w:ascii="仿宋_GB2312" w:eastAsia="仿宋_GB2312" w:hAnsi="Times New Roman" w:cs="宋体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四、全社会用电量保持增长。</w:t>
      </w:r>
      <w:r w:rsidR="00D16AB1" w:rsidRPr="00D14D8C">
        <w:rPr>
          <w:rFonts w:ascii="仿宋_GB2312" w:eastAsia="仿宋_GB2312" w:hAnsi="Times New Roman" w:cs="宋体" w:hint="eastAsia"/>
          <w:sz w:val="32"/>
          <w:szCs w:val="32"/>
        </w:rPr>
        <w:t>上半年，</w:t>
      </w:r>
      <w:r>
        <w:rPr>
          <w:rFonts w:ascii="仿宋_GB2312" w:eastAsia="仿宋_GB2312" w:hAnsi="Times New Roman" w:cs="宋体" w:hint="eastAsia"/>
          <w:sz w:val="32"/>
          <w:szCs w:val="32"/>
        </w:rPr>
        <w:t>全社会用电量</w:t>
      </w:r>
      <w:r w:rsidR="007E2B81">
        <w:rPr>
          <w:rFonts w:ascii="仿宋_GB2312" w:eastAsia="仿宋_GB2312" w:hAnsi="Times New Roman" w:cs="宋体"/>
          <w:sz w:val="32"/>
          <w:szCs w:val="32"/>
        </w:rPr>
        <w:t>2.39</w:t>
      </w:r>
      <w:r>
        <w:rPr>
          <w:rFonts w:ascii="仿宋_GB2312" w:eastAsia="仿宋_GB2312" w:hAnsi="Times New Roman" w:cs="宋体" w:hint="eastAsia"/>
          <w:sz w:val="32"/>
          <w:szCs w:val="32"/>
        </w:rPr>
        <w:t>亿千瓦时，</w:t>
      </w:r>
      <w:r w:rsidR="00D16AB1">
        <w:rPr>
          <w:rFonts w:ascii="仿宋_GB2312" w:eastAsia="仿宋_GB2312" w:hAnsi="Times New Roman" w:cs="宋体" w:hint="eastAsia"/>
          <w:sz w:val="32"/>
          <w:szCs w:val="32"/>
        </w:rPr>
        <w:t>同比</w:t>
      </w:r>
      <w:r>
        <w:rPr>
          <w:rFonts w:ascii="仿宋_GB2312" w:eastAsia="仿宋_GB2312" w:hAnsi="Times New Roman" w:cs="宋体" w:hint="eastAsia"/>
          <w:sz w:val="32"/>
          <w:szCs w:val="32"/>
        </w:rPr>
        <w:t>增长</w:t>
      </w:r>
      <w:r w:rsidR="007E2B81">
        <w:rPr>
          <w:rFonts w:ascii="仿宋_GB2312" w:eastAsia="仿宋_GB2312" w:hAnsi="Times New Roman" w:cs="宋体"/>
          <w:sz w:val="32"/>
          <w:szCs w:val="32"/>
        </w:rPr>
        <w:t>10.2</w:t>
      </w:r>
      <w:r>
        <w:rPr>
          <w:rFonts w:ascii="仿宋_GB2312" w:eastAsia="仿宋_GB2312" w:hAnsi="Times New Roman" w:cs="宋体" w:hint="eastAsia"/>
          <w:sz w:val="32"/>
          <w:szCs w:val="32"/>
        </w:rPr>
        <w:t>%。其中,工业用电量</w:t>
      </w:r>
      <w:r w:rsidR="007E2B81">
        <w:rPr>
          <w:rFonts w:ascii="仿宋_GB2312" w:eastAsia="仿宋_GB2312" w:hAnsi="Times New Roman" w:cs="宋体"/>
          <w:sz w:val="32"/>
          <w:szCs w:val="32"/>
        </w:rPr>
        <w:t>0.91</w:t>
      </w:r>
      <w:r>
        <w:rPr>
          <w:rFonts w:ascii="仿宋_GB2312" w:eastAsia="仿宋_GB2312" w:hAnsi="Times New Roman" w:cs="宋体" w:hint="eastAsia"/>
          <w:sz w:val="32"/>
          <w:szCs w:val="32"/>
        </w:rPr>
        <w:t>亿千瓦时，增长</w:t>
      </w:r>
      <w:r w:rsidR="007E2B81">
        <w:rPr>
          <w:rFonts w:ascii="仿宋_GB2312" w:eastAsia="仿宋_GB2312" w:hAnsi="Times New Roman" w:cs="宋体"/>
          <w:sz w:val="32"/>
          <w:szCs w:val="32"/>
        </w:rPr>
        <w:t>9.2</w:t>
      </w:r>
      <w:r>
        <w:rPr>
          <w:rFonts w:ascii="仿宋_GB2312" w:eastAsia="仿宋_GB2312" w:hAnsi="Times New Roman" w:cs="宋体" w:hint="eastAsia"/>
          <w:sz w:val="32"/>
          <w:szCs w:val="32"/>
        </w:rPr>
        <w:t>%。</w:t>
      </w:r>
    </w:p>
    <w:p w:rsidR="00C65366" w:rsidRPr="00A93E70" w:rsidRDefault="00F8206F" w:rsidP="00E4788C">
      <w:pPr>
        <w:autoSpaceDE w:val="0"/>
        <w:spacing w:line="578" w:lineRule="exact"/>
        <w:ind w:firstLineChars="200" w:firstLine="643"/>
        <w:textAlignment w:val="baseline"/>
        <w:rPr>
          <w:rFonts w:ascii="仿宋" w:eastAsia="仿宋" w:hAnsi="仿宋" w:cs="仿宋"/>
          <w:sz w:val="32"/>
          <w:szCs w:val="40"/>
          <w:highlight w:val="yellow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五、规模以上工业总产值、增加值同比下降。</w:t>
      </w:r>
      <w:r>
        <w:rPr>
          <w:rFonts w:ascii="仿宋_GB2312" w:eastAsia="仿宋_GB2312" w:hAnsi="等线" w:cs="宋体" w:hint="eastAsia"/>
          <w:sz w:val="32"/>
          <w:szCs w:val="32"/>
        </w:rPr>
        <w:t>据初步统计，</w:t>
      </w:r>
      <w:r w:rsidR="00E9079D">
        <w:rPr>
          <w:rFonts w:ascii="仿宋_GB2312" w:eastAsia="仿宋_GB2312" w:hAnsi="等线" w:cs="宋体" w:hint="eastAsia"/>
          <w:sz w:val="32"/>
          <w:szCs w:val="32"/>
        </w:rPr>
        <w:t>上半年，</w:t>
      </w:r>
      <w:r>
        <w:rPr>
          <w:rFonts w:ascii="仿宋_GB2312" w:eastAsia="仿宋_GB2312" w:hAnsi="等线" w:cs="宋体" w:hint="eastAsia"/>
          <w:sz w:val="32"/>
          <w:szCs w:val="32"/>
        </w:rPr>
        <w:t>全县规模以上工业总产值</w:t>
      </w:r>
      <w:r w:rsidR="00E9079D">
        <w:rPr>
          <w:rFonts w:ascii="仿宋" w:eastAsia="仿宋" w:hAnsi="仿宋"/>
          <w:sz w:val="32"/>
          <w:szCs w:val="32"/>
        </w:rPr>
        <w:t>20.68</w:t>
      </w:r>
      <w:r>
        <w:rPr>
          <w:rFonts w:ascii="仿宋_GB2312" w:eastAsia="仿宋_GB2312" w:hAnsi="等线" w:cs="宋体" w:hint="eastAsia"/>
          <w:sz w:val="32"/>
          <w:szCs w:val="32"/>
        </w:rPr>
        <w:t>亿元，</w:t>
      </w:r>
      <w:r w:rsidR="00E9079D">
        <w:rPr>
          <w:rFonts w:ascii="仿宋_GB2312" w:eastAsia="仿宋_GB2312" w:hAnsi="等线" w:cs="宋体" w:hint="eastAsia"/>
          <w:sz w:val="32"/>
          <w:szCs w:val="32"/>
        </w:rPr>
        <w:t>同比</w:t>
      </w:r>
      <w:r>
        <w:rPr>
          <w:rFonts w:ascii="仿宋_GB2312" w:eastAsia="仿宋_GB2312" w:hAnsi="等线" w:cs="宋体" w:hint="eastAsia"/>
          <w:sz w:val="32"/>
          <w:szCs w:val="32"/>
        </w:rPr>
        <w:t>下降</w:t>
      </w:r>
      <w:r w:rsidR="00E9079D">
        <w:rPr>
          <w:rFonts w:ascii="仿宋_GB2312" w:eastAsia="仿宋_GB2312" w:hAnsi="等线" w:cs="宋体"/>
          <w:sz w:val="32"/>
          <w:szCs w:val="32"/>
        </w:rPr>
        <w:t>17.4</w:t>
      </w:r>
      <w:r>
        <w:rPr>
          <w:rFonts w:ascii="仿宋_GB2312" w:eastAsia="仿宋_GB2312" w:hAnsi="等线" w:cs="宋体" w:hint="eastAsia"/>
          <w:sz w:val="32"/>
          <w:szCs w:val="32"/>
        </w:rPr>
        <w:t>%。全县规模以上工业增加值</w:t>
      </w:r>
      <w:r w:rsidR="00E9079D">
        <w:rPr>
          <w:rFonts w:ascii="仿宋_GB2312" w:eastAsia="仿宋_GB2312" w:hAnsi="等线" w:cs="宋体"/>
          <w:sz w:val="32"/>
          <w:szCs w:val="32"/>
        </w:rPr>
        <w:t>4.35</w:t>
      </w:r>
      <w:r>
        <w:rPr>
          <w:rFonts w:ascii="仿宋_GB2312" w:eastAsia="仿宋_GB2312" w:hAnsi="等线" w:cs="宋体" w:hint="eastAsia"/>
          <w:sz w:val="32"/>
          <w:szCs w:val="32"/>
        </w:rPr>
        <w:t>亿元，</w:t>
      </w:r>
      <w:r w:rsidR="00E9079D">
        <w:rPr>
          <w:rFonts w:ascii="仿宋_GB2312" w:eastAsia="仿宋_GB2312" w:hAnsi="等线" w:cs="宋体" w:hint="eastAsia"/>
          <w:sz w:val="32"/>
          <w:szCs w:val="32"/>
        </w:rPr>
        <w:t>同比</w:t>
      </w:r>
      <w:r>
        <w:rPr>
          <w:rFonts w:ascii="仿宋_GB2312" w:eastAsia="仿宋_GB2312" w:hAnsi="等线" w:cs="宋体" w:hint="eastAsia"/>
          <w:sz w:val="32"/>
          <w:szCs w:val="32"/>
        </w:rPr>
        <w:t>下降1</w:t>
      </w:r>
      <w:r w:rsidR="00E9079D">
        <w:rPr>
          <w:rFonts w:ascii="仿宋_GB2312" w:eastAsia="仿宋_GB2312" w:hAnsi="等线" w:cs="宋体"/>
          <w:sz w:val="32"/>
          <w:szCs w:val="32"/>
        </w:rPr>
        <w:t>6.0</w:t>
      </w:r>
      <w:r>
        <w:rPr>
          <w:rFonts w:ascii="仿宋_GB2312" w:eastAsia="仿宋_GB2312" w:hAnsi="等线" w:cs="宋体" w:hint="eastAsia"/>
          <w:sz w:val="32"/>
          <w:szCs w:val="32"/>
        </w:rPr>
        <w:t>%。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从三大门类看，采矿业增加值增长</w:t>
      </w:r>
      <w:r w:rsidR="00E9079D">
        <w:rPr>
          <w:rFonts w:ascii="仿宋_GB2312" w:eastAsia="仿宋_GB2312" w:hAnsi="Times New Roman" w:cs="Times New Roman"/>
          <w:sz w:val="32"/>
          <w:szCs w:val="32"/>
        </w:rPr>
        <w:t>17.4</w:t>
      </w:r>
      <w:r>
        <w:rPr>
          <w:rFonts w:ascii="仿宋_GB2312" w:eastAsia="仿宋_GB2312" w:hAnsi="Times New Roman" w:cs="Times New Roman"/>
          <w:sz w:val="32"/>
          <w:szCs w:val="32"/>
        </w:rPr>
        <w:t>%；制造业增加值下降1</w:t>
      </w:r>
      <w:r w:rsidR="00E9079D">
        <w:rPr>
          <w:rFonts w:ascii="仿宋_GB2312" w:eastAsia="仿宋_GB2312" w:hAnsi="Times New Roman" w:cs="Times New Roman"/>
          <w:sz w:val="32"/>
          <w:szCs w:val="32"/>
        </w:rPr>
        <w:t>9.0</w:t>
      </w:r>
      <w:r>
        <w:rPr>
          <w:rFonts w:ascii="仿宋_GB2312" w:eastAsia="仿宋_GB2312" w:hAnsi="Times New Roman" w:cs="Times New Roman"/>
          <w:sz w:val="32"/>
          <w:szCs w:val="32"/>
        </w:rPr>
        <w:t>%；电力、燃气及水的生产和供应业增加值增长</w:t>
      </w:r>
      <w:r w:rsidR="00E9079D">
        <w:rPr>
          <w:rFonts w:ascii="仿宋_GB2312" w:eastAsia="仿宋_GB2312" w:hAnsi="Times New Roman" w:cs="Times New Roman"/>
          <w:sz w:val="32"/>
          <w:szCs w:val="32"/>
        </w:rPr>
        <w:t>0.2</w:t>
      </w:r>
      <w:r>
        <w:rPr>
          <w:rFonts w:ascii="仿宋_GB2312" w:eastAsia="仿宋_GB2312" w:hAnsi="Times New Roman" w:cs="Times New Roman"/>
          <w:sz w:val="32"/>
          <w:szCs w:val="32"/>
        </w:rPr>
        <w:t>%。</w:t>
      </w:r>
      <w:r w:rsidRPr="00A93E70">
        <w:rPr>
          <w:rFonts w:ascii="仿宋_GB2312" w:eastAsia="仿宋_GB2312" w:hAnsi="Times New Roman" w:cs="Times New Roman"/>
          <w:sz w:val="32"/>
          <w:szCs w:val="32"/>
        </w:rPr>
        <w:t>从工业生产行业看，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酒、饮料和精制茶制造业</w:t>
      </w:r>
      <w:r w:rsidRPr="00A93E70">
        <w:rPr>
          <w:rFonts w:ascii="仿宋_GB2312" w:eastAsia="仿宋_GB2312" w:hAnsi="Times New Roman" w:cs="Times New Roman"/>
          <w:sz w:val="32"/>
          <w:szCs w:val="32"/>
        </w:rPr>
        <w:t>增加值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="00A93E70" w:rsidRPr="00A93E70">
        <w:rPr>
          <w:rFonts w:ascii="仿宋_GB2312" w:eastAsia="仿宋_GB2312" w:hAnsi="Times New Roman" w:cs="Times New Roman"/>
          <w:sz w:val="32"/>
          <w:szCs w:val="32"/>
        </w:rPr>
        <w:t>95.6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%；电气机械和器材制造业</w:t>
      </w:r>
      <w:r w:rsidRPr="00A93E70">
        <w:rPr>
          <w:rFonts w:ascii="仿宋_GB2312" w:eastAsia="仿宋_GB2312" w:hAnsi="Times New Roman" w:cs="Times New Roman"/>
          <w:sz w:val="32"/>
          <w:szCs w:val="32"/>
        </w:rPr>
        <w:t>增加值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="00A93E70" w:rsidRPr="00A93E70">
        <w:rPr>
          <w:rFonts w:ascii="仿宋_GB2312" w:eastAsia="仿宋_GB2312" w:hAnsi="Times New Roman" w:cs="Times New Roman"/>
          <w:sz w:val="32"/>
          <w:szCs w:val="32"/>
        </w:rPr>
        <w:t>48.5</w:t>
      </w:r>
      <w:r w:rsidRPr="00A93E70">
        <w:rPr>
          <w:rFonts w:ascii="仿宋_GB2312" w:eastAsia="仿宋_GB2312" w:hAnsi="Times New Roman" w:cs="Times New Roman"/>
          <w:sz w:val="32"/>
          <w:szCs w:val="32"/>
        </w:rPr>
        <w:t>%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；计算机、通信和其他电子设备制造业</w:t>
      </w:r>
      <w:r w:rsidRPr="00A93E70">
        <w:rPr>
          <w:rFonts w:ascii="仿宋_GB2312" w:eastAsia="仿宋_GB2312" w:hAnsi="Times New Roman" w:cs="Times New Roman"/>
          <w:sz w:val="32"/>
          <w:szCs w:val="32"/>
        </w:rPr>
        <w:t>增加值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="00A93E70" w:rsidRPr="00A93E70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A93E70" w:rsidRPr="00A93E70">
        <w:rPr>
          <w:rFonts w:ascii="仿宋_GB2312" w:eastAsia="仿宋_GB2312" w:hAnsi="Times New Roman" w:cs="Times New Roman"/>
          <w:sz w:val="32"/>
          <w:szCs w:val="32"/>
        </w:rPr>
        <w:t>9.3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%；</w:t>
      </w:r>
      <w:r w:rsidR="00A93E70" w:rsidRPr="00A93E70">
        <w:rPr>
          <w:rFonts w:ascii="仿宋_GB2312" w:eastAsia="仿宋_GB2312" w:hAnsi="Times New Roman" w:cs="Times New Roman" w:hint="eastAsia"/>
          <w:sz w:val="32"/>
          <w:szCs w:val="32"/>
        </w:rPr>
        <w:t>有色金属矿采选业增加值增长1</w:t>
      </w:r>
      <w:r w:rsidR="00A93E70" w:rsidRPr="00A93E70">
        <w:rPr>
          <w:rFonts w:ascii="仿宋_GB2312" w:eastAsia="仿宋_GB2312" w:hAnsi="Times New Roman" w:cs="Times New Roman"/>
          <w:sz w:val="32"/>
          <w:szCs w:val="32"/>
        </w:rPr>
        <w:t>7.4</w:t>
      </w:r>
      <w:r w:rsidR="00A93E70" w:rsidRPr="00A93E70">
        <w:rPr>
          <w:rFonts w:ascii="仿宋_GB2312" w:eastAsia="仿宋_GB2312" w:hAnsi="Times New Roman" w:cs="Times New Roman" w:hint="eastAsia"/>
          <w:sz w:val="32"/>
          <w:szCs w:val="32"/>
        </w:rPr>
        <w:t>%；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非金属矿物制品业</w:t>
      </w:r>
      <w:r w:rsidRPr="00A93E70">
        <w:rPr>
          <w:rFonts w:ascii="仿宋_GB2312" w:eastAsia="仿宋_GB2312" w:hAnsi="Times New Roman" w:cs="Times New Roman"/>
          <w:sz w:val="32"/>
          <w:szCs w:val="32"/>
        </w:rPr>
        <w:t>增加值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下降</w:t>
      </w:r>
      <w:r w:rsidR="00A93E70" w:rsidRPr="00A93E70">
        <w:rPr>
          <w:rFonts w:ascii="仿宋_GB2312" w:eastAsia="仿宋_GB2312" w:hAnsi="Times New Roman" w:cs="Times New Roman"/>
          <w:sz w:val="32"/>
          <w:szCs w:val="32"/>
        </w:rPr>
        <w:t>56.4</w:t>
      </w:r>
      <w:r w:rsidRPr="00A93E70">
        <w:rPr>
          <w:rFonts w:ascii="仿宋_GB2312" w:eastAsia="仿宋_GB2312" w:hAnsi="Times New Roman" w:cs="Times New Roman"/>
          <w:sz w:val="32"/>
          <w:szCs w:val="32"/>
        </w:rPr>
        <w:t>%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；有色金属冶炼和压延加工业</w:t>
      </w:r>
      <w:r w:rsidRPr="00A93E70">
        <w:rPr>
          <w:rFonts w:ascii="仿宋_GB2312" w:eastAsia="仿宋_GB2312" w:hAnsi="Times New Roman" w:cs="Times New Roman"/>
          <w:sz w:val="32"/>
          <w:szCs w:val="32"/>
        </w:rPr>
        <w:t>增加值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下降2</w:t>
      </w:r>
      <w:r w:rsidR="00A93E70" w:rsidRPr="00A93E70">
        <w:rPr>
          <w:rFonts w:ascii="仿宋_GB2312" w:eastAsia="仿宋_GB2312" w:hAnsi="Times New Roman" w:cs="Times New Roman"/>
          <w:sz w:val="32"/>
          <w:szCs w:val="32"/>
        </w:rPr>
        <w:t>3</w:t>
      </w:r>
      <w:r w:rsidRPr="00A93E70">
        <w:rPr>
          <w:rFonts w:ascii="仿宋_GB2312" w:eastAsia="仿宋_GB2312" w:hAnsi="Times New Roman" w:cs="Times New Roman"/>
          <w:sz w:val="32"/>
          <w:szCs w:val="32"/>
        </w:rPr>
        <w:t>.</w:t>
      </w:r>
      <w:r w:rsidR="00A93E70" w:rsidRPr="00A93E70">
        <w:rPr>
          <w:rFonts w:ascii="仿宋_GB2312" w:eastAsia="仿宋_GB2312" w:hAnsi="Times New Roman" w:cs="Times New Roman"/>
          <w:sz w:val="32"/>
          <w:szCs w:val="32"/>
        </w:rPr>
        <w:t>1</w:t>
      </w:r>
      <w:r w:rsidRPr="00A93E70">
        <w:rPr>
          <w:rFonts w:ascii="仿宋_GB2312" w:eastAsia="仿宋_GB2312" w:hAnsi="Times New Roman" w:cs="Times New Roman"/>
          <w:sz w:val="32"/>
          <w:szCs w:val="32"/>
        </w:rPr>
        <w:t>%</w:t>
      </w:r>
      <w:r w:rsidRPr="00A93E70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D27D82" w:rsidRPr="00D27D82" w:rsidRDefault="003D1B64" w:rsidP="00E4788C">
      <w:pPr>
        <w:autoSpaceDE w:val="0"/>
        <w:spacing w:line="578" w:lineRule="exact"/>
        <w:ind w:firstLineChars="200" w:firstLine="643"/>
        <w:textAlignment w:val="baseline"/>
        <w:rPr>
          <w:rFonts w:ascii="仿宋_GB2312" w:eastAsia="仿宋_GB2312" w:hAnsi="等线" w:cs="宋体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lastRenderedPageBreak/>
        <w:t>六</w:t>
      </w:r>
      <w:r w:rsidR="00D27D82">
        <w:rPr>
          <w:rFonts w:ascii="仿宋_GB2312" w:eastAsia="仿宋_GB2312" w:hAnsi="等线" w:cs="宋体" w:hint="eastAsia"/>
          <w:b/>
          <w:bCs/>
          <w:sz w:val="32"/>
          <w:szCs w:val="32"/>
        </w:rPr>
        <w:t>、固定资产投资</w:t>
      </w: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下降</w:t>
      </w:r>
      <w:r w:rsidR="00D27D82">
        <w:rPr>
          <w:rFonts w:ascii="仿宋_GB2312" w:eastAsia="仿宋_GB2312" w:hAnsi="等线" w:cs="宋体" w:hint="eastAsia"/>
          <w:b/>
          <w:bCs/>
          <w:sz w:val="32"/>
          <w:szCs w:val="32"/>
        </w:rPr>
        <w:t>。</w:t>
      </w:r>
      <w:r w:rsidR="000C2559">
        <w:rPr>
          <w:rFonts w:ascii="仿宋_GB2312" w:eastAsia="仿宋_GB2312" w:hAnsi="等线" w:cs="宋体" w:hint="eastAsia"/>
          <w:sz w:val="32"/>
          <w:szCs w:val="32"/>
        </w:rPr>
        <w:t>上半年</w:t>
      </w:r>
      <w:r w:rsidR="00D27D82">
        <w:rPr>
          <w:rFonts w:ascii="仿宋_GB2312" w:eastAsia="仿宋_GB2312" w:hAnsi="等线" w:cs="宋体" w:hint="eastAsia"/>
          <w:sz w:val="32"/>
          <w:szCs w:val="32"/>
        </w:rPr>
        <w:t>，全县固定资产投资（不含农户）</w:t>
      </w:r>
      <w:r w:rsidR="000C2559">
        <w:rPr>
          <w:rFonts w:ascii="仿宋_GB2312" w:eastAsia="仿宋_GB2312" w:hAnsi="等线" w:cs="宋体" w:hint="eastAsia"/>
          <w:sz w:val="32"/>
          <w:szCs w:val="32"/>
        </w:rPr>
        <w:t>同比下降</w:t>
      </w:r>
      <w:r w:rsidR="000C2559">
        <w:rPr>
          <w:rFonts w:ascii="仿宋_GB2312" w:eastAsia="仿宋_GB2312" w:hAnsi="等线" w:cs="宋体"/>
          <w:sz w:val="32"/>
          <w:szCs w:val="32"/>
        </w:rPr>
        <w:t>8.3</w:t>
      </w:r>
      <w:r w:rsidR="00D27D82">
        <w:rPr>
          <w:rFonts w:ascii="仿宋_GB2312" w:eastAsia="仿宋_GB2312" w:hAnsi="等线" w:cs="宋体" w:hint="eastAsia"/>
          <w:sz w:val="32"/>
          <w:szCs w:val="32"/>
        </w:rPr>
        <w:t>%</w:t>
      </w:r>
      <w:r w:rsidR="000C2559">
        <w:rPr>
          <w:rFonts w:ascii="仿宋_GB2312" w:eastAsia="仿宋_GB2312" w:hAnsi="等线" w:cs="宋体" w:hint="eastAsia"/>
          <w:sz w:val="32"/>
          <w:szCs w:val="32"/>
        </w:rPr>
        <w:t>。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从投资产业分布看，第一产业投资下降</w:t>
      </w:r>
      <w:r w:rsidR="00AB409A" w:rsidRPr="00AB409A">
        <w:rPr>
          <w:rFonts w:ascii="仿宋_GB2312" w:eastAsia="仿宋_GB2312" w:hAnsi="等线" w:cs="宋体"/>
          <w:sz w:val="32"/>
          <w:szCs w:val="32"/>
        </w:rPr>
        <w:t>70.8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%；第二产业投资增长</w:t>
      </w:r>
      <w:r w:rsidR="00AB409A" w:rsidRPr="00AB409A">
        <w:rPr>
          <w:rFonts w:ascii="仿宋_GB2312" w:eastAsia="仿宋_GB2312" w:hAnsi="等线" w:cs="宋体"/>
          <w:sz w:val="32"/>
          <w:szCs w:val="32"/>
        </w:rPr>
        <w:t>25.6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%；第三产业投资下降</w:t>
      </w:r>
      <w:r w:rsidR="00AB409A" w:rsidRPr="00AB409A">
        <w:rPr>
          <w:rFonts w:ascii="仿宋_GB2312" w:eastAsia="仿宋_GB2312" w:hAnsi="等线" w:cs="宋体"/>
          <w:sz w:val="32"/>
          <w:szCs w:val="32"/>
        </w:rPr>
        <w:t>21.7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%。从投资领域看，工业投资增长</w:t>
      </w:r>
      <w:r w:rsidR="00AB409A" w:rsidRPr="00AB409A">
        <w:rPr>
          <w:rFonts w:ascii="仿宋_GB2312" w:eastAsia="仿宋_GB2312" w:hAnsi="等线" w:cs="宋体"/>
          <w:sz w:val="32"/>
          <w:szCs w:val="32"/>
        </w:rPr>
        <w:t>25.6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%，其中技改投资增长</w:t>
      </w:r>
      <w:r w:rsidR="00AB409A" w:rsidRPr="00AB409A">
        <w:rPr>
          <w:rFonts w:ascii="仿宋_GB2312" w:eastAsia="仿宋_GB2312" w:hAnsi="等线" w:cs="宋体"/>
          <w:sz w:val="32"/>
          <w:szCs w:val="32"/>
        </w:rPr>
        <w:t>41.2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%；基础设施投资</w:t>
      </w:r>
      <w:r w:rsidR="00AB409A" w:rsidRPr="00AB409A">
        <w:rPr>
          <w:rFonts w:ascii="仿宋_GB2312" w:eastAsia="仿宋_GB2312" w:hAnsi="等线" w:cs="宋体" w:hint="eastAsia"/>
          <w:sz w:val="32"/>
          <w:szCs w:val="32"/>
        </w:rPr>
        <w:t>下降</w:t>
      </w:r>
      <w:r w:rsidR="00AB409A" w:rsidRPr="00AB409A">
        <w:rPr>
          <w:rFonts w:ascii="仿宋_GB2312" w:eastAsia="仿宋_GB2312" w:hAnsi="等线" w:cs="宋体"/>
          <w:sz w:val="32"/>
          <w:szCs w:val="32"/>
        </w:rPr>
        <w:t>16.7</w:t>
      </w:r>
      <w:r w:rsidR="00D27D82" w:rsidRPr="00AB409A">
        <w:rPr>
          <w:rFonts w:ascii="仿宋_GB2312" w:eastAsia="仿宋_GB2312" w:hAnsi="等线" w:cs="宋体" w:hint="eastAsia"/>
          <w:sz w:val="32"/>
          <w:szCs w:val="32"/>
        </w:rPr>
        <w:t>%；</w:t>
      </w:r>
      <w:r w:rsidR="00D27D82">
        <w:rPr>
          <w:rFonts w:ascii="仿宋_GB2312" w:eastAsia="仿宋_GB2312" w:hAnsi="等线" w:cs="宋体" w:hint="eastAsia"/>
          <w:sz w:val="32"/>
          <w:szCs w:val="32"/>
        </w:rPr>
        <w:t>房地产开发投资下降</w:t>
      </w:r>
      <w:r w:rsidR="000C2559">
        <w:rPr>
          <w:rFonts w:ascii="仿宋_GB2312" w:eastAsia="仿宋_GB2312" w:hAnsi="等线" w:cs="宋体"/>
          <w:sz w:val="32"/>
          <w:szCs w:val="32"/>
        </w:rPr>
        <w:t>43.3</w:t>
      </w:r>
      <w:r w:rsidR="00D27D82">
        <w:rPr>
          <w:rFonts w:ascii="仿宋_GB2312" w:eastAsia="仿宋_GB2312" w:hAnsi="等线" w:cs="宋体" w:hint="eastAsia"/>
          <w:sz w:val="32"/>
          <w:szCs w:val="32"/>
        </w:rPr>
        <w:t>%；商品房施工面积</w:t>
      </w:r>
      <w:r w:rsidR="00AB409A">
        <w:rPr>
          <w:rFonts w:ascii="仿宋_GB2312" w:eastAsia="仿宋_GB2312" w:hAnsi="等线" w:cs="宋体"/>
          <w:sz w:val="32"/>
          <w:szCs w:val="32"/>
        </w:rPr>
        <w:t>66.47</w:t>
      </w:r>
      <w:r w:rsidR="00D27D82">
        <w:rPr>
          <w:rFonts w:ascii="仿宋_GB2312" w:eastAsia="仿宋_GB2312" w:hAnsi="等线" w:cs="宋体" w:hint="eastAsia"/>
          <w:sz w:val="32"/>
          <w:szCs w:val="32"/>
        </w:rPr>
        <w:t>万平方米，增长</w:t>
      </w:r>
      <w:r w:rsidR="00AB409A">
        <w:rPr>
          <w:rFonts w:ascii="仿宋_GB2312" w:eastAsia="仿宋_GB2312" w:hAnsi="等线" w:cs="宋体"/>
          <w:sz w:val="32"/>
          <w:szCs w:val="32"/>
        </w:rPr>
        <w:t>2.8</w:t>
      </w:r>
      <w:r w:rsidR="00D27D82">
        <w:rPr>
          <w:rFonts w:ascii="仿宋_GB2312" w:eastAsia="仿宋_GB2312" w:hAnsi="等线" w:cs="宋体" w:hint="eastAsia"/>
          <w:sz w:val="32"/>
          <w:szCs w:val="32"/>
        </w:rPr>
        <w:t>%；商品房销售面积</w:t>
      </w:r>
      <w:r w:rsidR="000C2559">
        <w:rPr>
          <w:rFonts w:ascii="仿宋_GB2312" w:eastAsia="仿宋_GB2312" w:hAnsi="等线" w:cs="宋体"/>
          <w:sz w:val="32"/>
          <w:szCs w:val="32"/>
        </w:rPr>
        <w:t>7.12</w:t>
      </w:r>
      <w:r w:rsidR="00D27D82">
        <w:rPr>
          <w:rFonts w:ascii="仿宋_GB2312" w:eastAsia="仿宋_GB2312" w:hAnsi="等线" w:cs="宋体" w:hint="eastAsia"/>
          <w:sz w:val="32"/>
          <w:szCs w:val="32"/>
        </w:rPr>
        <w:t>万平方米，增长</w:t>
      </w:r>
      <w:r w:rsidR="00AB409A">
        <w:rPr>
          <w:rFonts w:ascii="仿宋_GB2312" w:eastAsia="仿宋_GB2312" w:hAnsi="等线" w:cs="宋体"/>
          <w:sz w:val="32"/>
          <w:szCs w:val="32"/>
        </w:rPr>
        <w:t>143.1</w:t>
      </w:r>
      <w:r w:rsidR="00D27D82">
        <w:rPr>
          <w:rFonts w:ascii="仿宋_GB2312" w:eastAsia="仿宋_GB2312" w:hAnsi="等线" w:cs="宋体" w:hint="eastAsia"/>
          <w:sz w:val="32"/>
          <w:szCs w:val="32"/>
        </w:rPr>
        <w:t>%。商品房销售额</w:t>
      </w:r>
      <w:r w:rsidR="00985BC9">
        <w:rPr>
          <w:rFonts w:ascii="仿宋_GB2312" w:eastAsia="仿宋_GB2312" w:hAnsi="等线" w:cs="宋体"/>
          <w:sz w:val="32"/>
          <w:szCs w:val="32"/>
        </w:rPr>
        <w:t>3.54</w:t>
      </w:r>
      <w:r w:rsidR="00D27D82">
        <w:rPr>
          <w:rFonts w:ascii="仿宋_GB2312" w:eastAsia="仿宋_GB2312" w:hAnsi="等线" w:cs="宋体" w:hint="eastAsia"/>
          <w:sz w:val="32"/>
          <w:szCs w:val="32"/>
        </w:rPr>
        <w:t>亿元，增长1</w:t>
      </w:r>
      <w:r w:rsidR="00D27D82">
        <w:rPr>
          <w:rFonts w:ascii="仿宋_GB2312" w:eastAsia="仿宋_GB2312" w:hAnsi="等线" w:cs="宋体"/>
          <w:sz w:val="32"/>
          <w:szCs w:val="32"/>
        </w:rPr>
        <w:t>7</w:t>
      </w:r>
      <w:r w:rsidR="00985BC9">
        <w:rPr>
          <w:rFonts w:ascii="仿宋_GB2312" w:eastAsia="仿宋_GB2312" w:hAnsi="等线" w:cs="宋体"/>
          <w:sz w:val="32"/>
          <w:szCs w:val="32"/>
        </w:rPr>
        <w:t>5</w:t>
      </w:r>
      <w:r w:rsidR="00D27D82">
        <w:rPr>
          <w:rFonts w:ascii="仿宋_GB2312" w:eastAsia="仿宋_GB2312" w:hAnsi="等线" w:cs="宋体"/>
          <w:sz w:val="32"/>
          <w:szCs w:val="32"/>
        </w:rPr>
        <w:t>.</w:t>
      </w:r>
      <w:r w:rsidR="00985BC9">
        <w:rPr>
          <w:rFonts w:ascii="仿宋_GB2312" w:eastAsia="仿宋_GB2312" w:hAnsi="等线" w:cs="宋体"/>
          <w:sz w:val="32"/>
          <w:szCs w:val="32"/>
        </w:rPr>
        <w:t>9</w:t>
      </w:r>
      <w:r w:rsidR="00D27D82">
        <w:rPr>
          <w:rFonts w:ascii="仿宋_GB2312" w:eastAsia="仿宋_GB2312" w:hAnsi="等线" w:cs="宋体"/>
          <w:sz w:val="32"/>
          <w:szCs w:val="32"/>
        </w:rPr>
        <w:t>%</w:t>
      </w:r>
      <w:r w:rsidR="00D27D82">
        <w:rPr>
          <w:rFonts w:ascii="仿宋_GB2312" w:eastAsia="仿宋_GB2312" w:hAnsi="等线" w:cs="宋体" w:hint="eastAsia"/>
          <w:sz w:val="32"/>
          <w:szCs w:val="32"/>
        </w:rPr>
        <w:t>。</w:t>
      </w:r>
      <w:r w:rsidR="00985BC9">
        <w:rPr>
          <w:rFonts w:ascii="仿宋_GB2312" w:eastAsia="仿宋_GB2312" w:hAnsi="等线" w:cs="宋体"/>
          <w:sz w:val="32"/>
          <w:szCs w:val="32"/>
        </w:rPr>
        <w:t>6</w:t>
      </w:r>
      <w:r w:rsidR="00D27D82">
        <w:rPr>
          <w:rFonts w:ascii="仿宋_GB2312" w:eastAsia="仿宋_GB2312" w:hAnsi="等线" w:cs="宋体" w:hint="eastAsia"/>
          <w:sz w:val="32"/>
          <w:szCs w:val="32"/>
        </w:rPr>
        <w:t>月末，商品房待售面积</w:t>
      </w:r>
      <w:r w:rsidR="00985BC9">
        <w:rPr>
          <w:rFonts w:ascii="仿宋_GB2312" w:eastAsia="仿宋_GB2312" w:hAnsi="等线" w:cs="宋体"/>
          <w:sz w:val="32"/>
          <w:szCs w:val="32"/>
        </w:rPr>
        <w:t>14.03</w:t>
      </w:r>
      <w:r w:rsidR="00D27D82">
        <w:rPr>
          <w:rFonts w:ascii="仿宋_GB2312" w:eastAsia="仿宋_GB2312" w:hAnsi="等线" w:cs="宋体" w:hint="eastAsia"/>
          <w:sz w:val="32"/>
          <w:szCs w:val="32"/>
        </w:rPr>
        <w:t>万平方米，下降</w:t>
      </w:r>
      <w:r w:rsidR="00985BC9">
        <w:rPr>
          <w:rFonts w:ascii="仿宋_GB2312" w:eastAsia="仿宋_GB2312" w:hAnsi="等线" w:cs="宋体"/>
          <w:sz w:val="32"/>
          <w:szCs w:val="32"/>
        </w:rPr>
        <w:t>32.9</w:t>
      </w:r>
      <w:r w:rsidR="00D27D82">
        <w:rPr>
          <w:rFonts w:ascii="仿宋_GB2312" w:eastAsia="仿宋_GB2312" w:hAnsi="等线" w:cs="宋体" w:hint="eastAsia"/>
          <w:sz w:val="32"/>
          <w:szCs w:val="32"/>
        </w:rPr>
        <w:t>%</w:t>
      </w:r>
      <w:r w:rsidR="00985BC9">
        <w:rPr>
          <w:rFonts w:ascii="仿宋_GB2312" w:eastAsia="仿宋_GB2312" w:hAnsi="等线" w:cs="宋体" w:hint="eastAsia"/>
          <w:sz w:val="32"/>
          <w:szCs w:val="32"/>
        </w:rPr>
        <w:t>。</w:t>
      </w:r>
    </w:p>
    <w:p w:rsidR="00C65366" w:rsidRDefault="00BA1A72" w:rsidP="00E4788C">
      <w:pPr>
        <w:spacing w:line="578" w:lineRule="exact"/>
        <w:ind w:firstLineChars="200" w:firstLine="643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等线" w:cs="宋体" w:hint="eastAsia"/>
          <w:b/>
          <w:bCs/>
          <w:sz w:val="32"/>
          <w:szCs w:val="32"/>
        </w:rPr>
        <w:t>七</w:t>
      </w:r>
      <w:r w:rsidR="00F8206F">
        <w:rPr>
          <w:rFonts w:ascii="仿宋_GB2312" w:eastAsia="仿宋_GB2312" w:hAnsi="等线" w:cs="宋体" w:hint="eastAsia"/>
          <w:b/>
          <w:bCs/>
          <w:sz w:val="32"/>
          <w:szCs w:val="32"/>
        </w:rPr>
        <w:t>、</w:t>
      </w:r>
      <w:r w:rsidR="00F8206F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进出口总额下降，进口总额大幅增长。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上半年</w:t>
      </w:r>
      <w:r w:rsidR="00F8206F">
        <w:rPr>
          <w:rFonts w:ascii="仿宋_GB2312" w:eastAsia="仿宋_GB2312" w:hAnsi="Times New Roman" w:cs="Times New Roman" w:hint="eastAsia"/>
          <w:sz w:val="32"/>
          <w:szCs w:val="32"/>
        </w:rPr>
        <w:t>，全县货物进出口总额</w:t>
      </w:r>
      <w:r>
        <w:rPr>
          <w:rFonts w:ascii="仿宋" w:eastAsia="仿宋" w:hAnsi="仿宋"/>
          <w:sz w:val="32"/>
          <w:szCs w:val="32"/>
        </w:rPr>
        <w:t>3018.8</w:t>
      </w:r>
      <w:r w:rsidR="00F8206F">
        <w:rPr>
          <w:rFonts w:ascii="仿宋_GB2312" w:eastAsia="仿宋_GB2312" w:hAnsi="Times New Roman" w:cs="Times New Roman" w:hint="eastAsia"/>
          <w:sz w:val="32"/>
          <w:szCs w:val="32"/>
        </w:rPr>
        <w:t>万美元，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="00F8206F">
        <w:rPr>
          <w:rFonts w:ascii="仿宋_GB2312" w:eastAsia="仿宋_GB2312" w:hAnsi="Times New Roman" w:cs="Times New Roman" w:hint="eastAsia"/>
          <w:sz w:val="32"/>
          <w:szCs w:val="32"/>
        </w:rPr>
        <w:t>下降</w:t>
      </w:r>
      <w:r w:rsidR="00F8206F">
        <w:rPr>
          <w:rFonts w:ascii="仿宋_GB2312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Times New Roman" w:cs="Times New Roman"/>
          <w:sz w:val="32"/>
          <w:szCs w:val="32"/>
        </w:rPr>
        <w:t>0</w:t>
      </w:r>
      <w:r w:rsidR="00F8206F">
        <w:rPr>
          <w:rFonts w:ascii="仿宋_GB2312" w:eastAsia="仿宋_GB2312" w:hAnsi="Times New Roman" w:cs="Times New Roman"/>
          <w:sz w:val="32"/>
          <w:szCs w:val="32"/>
        </w:rPr>
        <w:t>.</w:t>
      </w:r>
      <w:r>
        <w:rPr>
          <w:rFonts w:ascii="仿宋_GB2312" w:eastAsia="仿宋_GB2312" w:hAnsi="Times New Roman" w:cs="Times New Roman"/>
          <w:sz w:val="32"/>
          <w:szCs w:val="32"/>
        </w:rPr>
        <w:t>6</w:t>
      </w:r>
      <w:r w:rsidR="00F8206F">
        <w:rPr>
          <w:rFonts w:ascii="仿宋_GB2312" w:eastAsia="仿宋_GB2312" w:hAnsi="Times New Roman" w:cs="Times New Roman" w:hint="eastAsia"/>
          <w:sz w:val="32"/>
          <w:szCs w:val="32"/>
        </w:rPr>
        <w:t>%。其中，进口</w:t>
      </w:r>
      <w:r>
        <w:rPr>
          <w:rFonts w:ascii="仿宋_GB2312" w:eastAsia="仿宋_GB2312" w:hAnsi="Times New Roman" w:cs="Times New Roman"/>
          <w:sz w:val="32"/>
          <w:szCs w:val="32"/>
        </w:rPr>
        <w:t>900.1</w:t>
      </w:r>
      <w:r w:rsidR="00F8206F">
        <w:rPr>
          <w:rFonts w:ascii="仿宋_GB2312" w:eastAsia="仿宋_GB2312" w:hAnsi="Times New Roman" w:cs="Times New Roman" w:hint="eastAsia"/>
          <w:sz w:val="32"/>
          <w:szCs w:val="32"/>
        </w:rPr>
        <w:t>万美元，增长</w:t>
      </w:r>
      <w:r>
        <w:rPr>
          <w:rFonts w:ascii="仿宋" w:eastAsia="仿宋" w:hAnsi="仿宋"/>
          <w:sz w:val="32"/>
          <w:szCs w:val="32"/>
        </w:rPr>
        <w:t>259.5</w:t>
      </w:r>
      <w:r w:rsidR="00F8206F">
        <w:rPr>
          <w:rFonts w:ascii="仿宋_GB2312" w:eastAsia="仿宋_GB2312" w:hAnsi="Times New Roman" w:cs="Times New Roman" w:hint="eastAsia"/>
          <w:sz w:val="32"/>
          <w:szCs w:val="32"/>
        </w:rPr>
        <w:t>%；出口</w:t>
      </w:r>
      <w:r>
        <w:rPr>
          <w:rFonts w:ascii="仿宋" w:eastAsia="仿宋" w:hAnsi="仿宋"/>
          <w:sz w:val="32"/>
          <w:szCs w:val="32"/>
        </w:rPr>
        <w:t>2118.7</w:t>
      </w:r>
      <w:r w:rsidR="00F8206F">
        <w:rPr>
          <w:rFonts w:ascii="仿宋_GB2312" w:eastAsia="仿宋_GB2312" w:hAnsi="Times New Roman" w:cs="Times New Roman" w:hint="eastAsia"/>
          <w:sz w:val="32"/>
          <w:szCs w:val="32"/>
        </w:rPr>
        <w:t>万美元，下降</w:t>
      </w:r>
      <w:r w:rsidR="00F8206F">
        <w:rPr>
          <w:rFonts w:ascii="仿宋_GB2312" w:eastAsia="仿宋_GB2312" w:hAnsi="Times New Roman" w:cs="Times New Roman"/>
          <w:sz w:val="32"/>
          <w:szCs w:val="32"/>
        </w:rPr>
        <w:t>3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 w:rsidR="00F8206F">
        <w:rPr>
          <w:rFonts w:ascii="仿宋_GB2312" w:eastAsia="仿宋_GB2312" w:hAnsi="Times New Roman" w:cs="Times New Roman"/>
          <w:sz w:val="32"/>
          <w:szCs w:val="32"/>
        </w:rPr>
        <w:t>.</w:t>
      </w:r>
      <w:r>
        <w:rPr>
          <w:rFonts w:ascii="仿宋_GB2312" w:eastAsia="仿宋_GB2312" w:hAnsi="Times New Roman" w:cs="Times New Roman"/>
          <w:sz w:val="32"/>
          <w:szCs w:val="32"/>
        </w:rPr>
        <w:t>2</w:t>
      </w:r>
      <w:r w:rsidR="00F8206F">
        <w:rPr>
          <w:rFonts w:ascii="仿宋_GB2312" w:eastAsia="仿宋_GB2312" w:hAnsi="Times New Roman" w:cs="Times New Roman" w:hint="eastAsia"/>
          <w:sz w:val="32"/>
          <w:szCs w:val="32"/>
        </w:rPr>
        <w:t>%。</w:t>
      </w:r>
    </w:p>
    <w:p w:rsidR="00C65366" w:rsidRDefault="00C65366" w:rsidP="00E4788C">
      <w:pPr>
        <w:spacing w:line="578" w:lineRule="exact"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</w:p>
    <w:p w:rsidR="00E4788C" w:rsidRDefault="00E4788C" w:rsidP="00E4788C">
      <w:pPr>
        <w:spacing w:line="578" w:lineRule="exact"/>
        <w:ind w:firstLineChars="200" w:firstLine="640"/>
        <w:textAlignment w:val="baseline"/>
        <w:rPr>
          <w:rFonts w:ascii="仿宋_GB2312" w:eastAsia="仿宋_GB2312" w:hAnsi="Times New Roman" w:cs="Times New Roman"/>
          <w:sz w:val="32"/>
          <w:szCs w:val="32"/>
        </w:rPr>
      </w:pPr>
    </w:p>
    <w:p w:rsidR="00C65366" w:rsidRDefault="00F8206F" w:rsidP="00E4788C">
      <w:pPr>
        <w:spacing w:line="578" w:lineRule="exact"/>
        <w:ind w:firstLineChars="200" w:firstLine="640"/>
        <w:textAlignment w:val="baseline"/>
        <w:rPr>
          <w:rFonts w:ascii="仿宋_GB2312" w:eastAsia="仿宋_GB2312" w:hAnsi="Times New Roman" w:cs="仿宋_GB2312"/>
          <w:sz w:val="32"/>
          <w:szCs w:val="32"/>
          <w:lang w:bidi="ar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撰稿：谢 沐  审稿：刘俊滔  签发：姚清源</w:t>
      </w:r>
    </w:p>
    <w:sectPr w:rsidR="00C65366">
      <w:footerReference w:type="default" r:id="rId7"/>
      <w:pgSz w:w="11906" w:h="16838"/>
      <w:pgMar w:top="1440" w:right="1418" w:bottom="1440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14C" w:rsidRDefault="0058614C">
      <w:r>
        <w:separator/>
      </w:r>
    </w:p>
  </w:endnote>
  <w:endnote w:type="continuationSeparator" w:id="0">
    <w:p w:rsidR="0058614C" w:rsidRDefault="0058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077"/>
      <w:docPartObj>
        <w:docPartGallery w:val="AutoText"/>
      </w:docPartObj>
    </w:sdtPr>
    <w:sdtEndPr>
      <w:rPr>
        <w:rFonts w:ascii="Times New Roman" w:eastAsia="宋体" w:hAnsi="Times New Roman"/>
        <w:sz w:val="28"/>
      </w:rPr>
    </w:sdtEndPr>
    <w:sdtContent>
      <w:p w:rsidR="00C65366" w:rsidRDefault="00F8206F">
        <w:pPr>
          <w:pStyle w:val="a5"/>
          <w:jc w:val="center"/>
          <w:rPr>
            <w:rFonts w:ascii="Times New Roman" w:eastAsia="宋体" w:hAnsi="Times New Roman"/>
            <w:sz w:val="28"/>
          </w:rPr>
        </w:pPr>
        <w:r>
          <w:rPr>
            <w:rFonts w:ascii="Times New Roman" w:eastAsia="宋体" w:hAnsi="Times New Roman"/>
            <w:sz w:val="28"/>
          </w:rPr>
          <w:fldChar w:fldCharType="begin"/>
        </w:r>
        <w:r>
          <w:rPr>
            <w:rFonts w:ascii="Times New Roman" w:eastAsia="宋体" w:hAnsi="Times New Roman"/>
            <w:sz w:val="28"/>
          </w:rPr>
          <w:instrText>PAGE   \* MERGEFORMAT</w:instrText>
        </w:r>
        <w:r>
          <w:rPr>
            <w:rFonts w:ascii="Times New Roman" w:eastAsia="宋体" w:hAnsi="Times New Roman"/>
            <w:sz w:val="28"/>
          </w:rPr>
          <w:fldChar w:fldCharType="separate"/>
        </w:r>
        <w:r>
          <w:rPr>
            <w:rFonts w:ascii="Times New Roman" w:eastAsia="宋体" w:hAnsi="Times New Roman"/>
            <w:sz w:val="28"/>
            <w:lang w:val="zh-CN"/>
          </w:rPr>
          <w:t>-</w:t>
        </w:r>
        <w:r>
          <w:rPr>
            <w:rFonts w:ascii="Times New Roman" w:eastAsia="宋体" w:hAnsi="Times New Roman"/>
            <w:sz w:val="28"/>
          </w:rPr>
          <w:t xml:space="preserve"> 1 -</w:t>
        </w:r>
        <w:r>
          <w:rPr>
            <w:rFonts w:ascii="Times New Roman" w:eastAsia="宋体" w:hAnsi="Times New Roman"/>
            <w:sz w:val="28"/>
          </w:rPr>
          <w:fldChar w:fldCharType="end"/>
        </w:r>
      </w:p>
    </w:sdtContent>
  </w:sdt>
  <w:p w:rsidR="00C65366" w:rsidRDefault="00C653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14C" w:rsidRDefault="0058614C">
      <w:r>
        <w:separator/>
      </w:r>
    </w:p>
  </w:footnote>
  <w:footnote w:type="continuationSeparator" w:id="0">
    <w:p w:rsidR="0058614C" w:rsidRDefault="0058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lhZmJkZDcxNjQ3YjRiYjVhNmI4MjIwZjM1ODNkYjYifQ=="/>
  </w:docVars>
  <w:rsids>
    <w:rsidRoot w:val="009474A2"/>
    <w:rsid w:val="00001274"/>
    <w:rsid w:val="000069FE"/>
    <w:rsid w:val="00037BEC"/>
    <w:rsid w:val="00045581"/>
    <w:rsid w:val="00046FFB"/>
    <w:rsid w:val="000553AD"/>
    <w:rsid w:val="00060935"/>
    <w:rsid w:val="000757F8"/>
    <w:rsid w:val="000774E2"/>
    <w:rsid w:val="000809FD"/>
    <w:rsid w:val="00081582"/>
    <w:rsid w:val="000815C0"/>
    <w:rsid w:val="00084728"/>
    <w:rsid w:val="000855B6"/>
    <w:rsid w:val="00091B9D"/>
    <w:rsid w:val="000A6E7E"/>
    <w:rsid w:val="000A7BA7"/>
    <w:rsid w:val="000B28CD"/>
    <w:rsid w:val="000B2D05"/>
    <w:rsid w:val="000B5C50"/>
    <w:rsid w:val="000B6C4A"/>
    <w:rsid w:val="000C2559"/>
    <w:rsid w:val="000C7FCE"/>
    <w:rsid w:val="000E14A5"/>
    <w:rsid w:val="000E1BB1"/>
    <w:rsid w:val="000E74FB"/>
    <w:rsid w:val="000F1DA2"/>
    <w:rsid w:val="000F27E5"/>
    <w:rsid w:val="00110390"/>
    <w:rsid w:val="00112C55"/>
    <w:rsid w:val="00113EBC"/>
    <w:rsid w:val="0011489D"/>
    <w:rsid w:val="001152BB"/>
    <w:rsid w:val="001265B7"/>
    <w:rsid w:val="001306D7"/>
    <w:rsid w:val="0013121D"/>
    <w:rsid w:val="00132BF3"/>
    <w:rsid w:val="00137815"/>
    <w:rsid w:val="00144932"/>
    <w:rsid w:val="00144F00"/>
    <w:rsid w:val="00151E62"/>
    <w:rsid w:val="001533B3"/>
    <w:rsid w:val="001545B7"/>
    <w:rsid w:val="00161276"/>
    <w:rsid w:val="0016175C"/>
    <w:rsid w:val="001673EB"/>
    <w:rsid w:val="00176468"/>
    <w:rsid w:val="00185A38"/>
    <w:rsid w:val="00185E49"/>
    <w:rsid w:val="001863AC"/>
    <w:rsid w:val="001A1C6E"/>
    <w:rsid w:val="001A42CE"/>
    <w:rsid w:val="001A5B61"/>
    <w:rsid w:val="001B34B4"/>
    <w:rsid w:val="001B42AB"/>
    <w:rsid w:val="001B4AB6"/>
    <w:rsid w:val="001C1903"/>
    <w:rsid w:val="001C6FB2"/>
    <w:rsid w:val="001E03FD"/>
    <w:rsid w:val="001E20C5"/>
    <w:rsid w:val="001E5922"/>
    <w:rsid w:val="001E5ADB"/>
    <w:rsid w:val="001E7BA9"/>
    <w:rsid w:val="001F31D8"/>
    <w:rsid w:val="002034BB"/>
    <w:rsid w:val="0021259D"/>
    <w:rsid w:val="00213166"/>
    <w:rsid w:val="00216B47"/>
    <w:rsid w:val="00216E39"/>
    <w:rsid w:val="002227BB"/>
    <w:rsid w:val="0022688C"/>
    <w:rsid w:val="0023268F"/>
    <w:rsid w:val="00236AFE"/>
    <w:rsid w:val="00236C01"/>
    <w:rsid w:val="00253C51"/>
    <w:rsid w:val="00256AF7"/>
    <w:rsid w:val="00260BB4"/>
    <w:rsid w:val="002627BC"/>
    <w:rsid w:val="002675B7"/>
    <w:rsid w:val="002763A9"/>
    <w:rsid w:val="00276734"/>
    <w:rsid w:val="002770FA"/>
    <w:rsid w:val="002775AF"/>
    <w:rsid w:val="00286674"/>
    <w:rsid w:val="00294BAE"/>
    <w:rsid w:val="002B0427"/>
    <w:rsid w:val="002B48E9"/>
    <w:rsid w:val="002B583C"/>
    <w:rsid w:val="002C29D3"/>
    <w:rsid w:val="002C664F"/>
    <w:rsid w:val="002C7475"/>
    <w:rsid w:val="002C7DBC"/>
    <w:rsid w:val="002F69CE"/>
    <w:rsid w:val="002F7302"/>
    <w:rsid w:val="00302D82"/>
    <w:rsid w:val="003168BF"/>
    <w:rsid w:val="003403EC"/>
    <w:rsid w:val="003528B6"/>
    <w:rsid w:val="003534EE"/>
    <w:rsid w:val="00363923"/>
    <w:rsid w:val="003707CB"/>
    <w:rsid w:val="003755D6"/>
    <w:rsid w:val="00375713"/>
    <w:rsid w:val="003767F2"/>
    <w:rsid w:val="00383CC1"/>
    <w:rsid w:val="00386094"/>
    <w:rsid w:val="00386A47"/>
    <w:rsid w:val="003928DE"/>
    <w:rsid w:val="003C3A4A"/>
    <w:rsid w:val="003C70B8"/>
    <w:rsid w:val="003D1B64"/>
    <w:rsid w:val="003D2D22"/>
    <w:rsid w:val="003D590E"/>
    <w:rsid w:val="003E23A0"/>
    <w:rsid w:val="003E26D0"/>
    <w:rsid w:val="0040010A"/>
    <w:rsid w:val="00417D47"/>
    <w:rsid w:val="00420045"/>
    <w:rsid w:val="004255A8"/>
    <w:rsid w:val="00427116"/>
    <w:rsid w:val="004325FD"/>
    <w:rsid w:val="00435B1C"/>
    <w:rsid w:val="00454012"/>
    <w:rsid w:val="004567BD"/>
    <w:rsid w:val="00461A76"/>
    <w:rsid w:val="00470C5D"/>
    <w:rsid w:val="00472DC2"/>
    <w:rsid w:val="00473134"/>
    <w:rsid w:val="00473304"/>
    <w:rsid w:val="00475785"/>
    <w:rsid w:val="0047637A"/>
    <w:rsid w:val="00484036"/>
    <w:rsid w:val="004939A0"/>
    <w:rsid w:val="004A0351"/>
    <w:rsid w:val="004A1119"/>
    <w:rsid w:val="004A1528"/>
    <w:rsid w:val="004A2E5E"/>
    <w:rsid w:val="004B08B5"/>
    <w:rsid w:val="004B170E"/>
    <w:rsid w:val="004B216F"/>
    <w:rsid w:val="004B37E6"/>
    <w:rsid w:val="004C15B3"/>
    <w:rsid w:val="004D2132"/>
    <w:rsid w:val="004D339C"/>
    <w:rsid w:val="004E458A"/>
    <w:rsid w:val="004F0D7B"/>
    <w:rsid w:val="004F6CB0"/>
    <w:rsid w:val="00503B55"/>
    <w:rsid w:val="00524AB9"/>
    <w:rsid w:val="00535E4A"/>
    <w:rsid w:val="00547BC7"/>
    <w:rsid w:val="005519DC"/>
    <w:rsid w:val="0055210A"/>
    <w:rsid w:val="005575A0"/>
    <w:rsid w:val="00562ED3"/>
    <w:rsid w:val="00563F3E"/>
    <w:rsid w:val="00565D65"/>
    <w:rsid w:val="005726B5"/>
    <w:rsid w:val="00577680"/>
    <w:rsid w:val="00581AF2"/>
    <w:rsid w:val="00585A37"/>
    <w:rsid w:val="0058614C"/>
    <w:rsid w:val="00596822"/>
    <w:rsid w:val="00596CFB"/>
    <w:rsid w:val="005A0967"/>
    <w:rsid w:val="005A0A5D"/>
    <w:rsid w:val="005A3763"/>
    <w:rsid w:val="005A4828"/>
    <w:rsid w:val="005A4F14"/>
    <w:rsid w:val="005A58AC"/>
    <w:rsid w:val="005A5A00"/>
    <w:rsid w:val="005B1CD2"/>
    <w:rsid w:val="005D0DB7"/>
    <w:rsid w:val="005D6B21"/>
    <w:rsid w:val="005D6EED"/>
    <w:rsid w:val="005D7C88"/>
    <w:rsid w:val="005E307B"/>
    <w:rsid w:val="005E43C5"/>
    <w:rsid w:val="005F48E3"/>
    <w:rsid w:val="005F65BC"/>
    <w:rsid w:val="006104C9"/>
    <w:rsid w:val="00612633"/>
    <w:rsid w:val="00623702"/>
    <w:rsid w:val="006376E7"/>
    <w:rsid w:val="006511D4"/>
    <w:rsid w:val="00671506"/>
    <w:rsid w:val="006725C7"/>
    <w:rsid w:val="00674653"/>
    <w:rsid w:val="00675D70"/>
    <w:rsid w:val="00693B79"/>
    <w:rsid w:val="006961D3"/>
    <w:rsid w:val="006B2768"/>
    <w:rsid w:val="006B40B1"/>
    <w:rsid w:val="006B6EC9"/>
    <w:rsid w:val="006B707F"/>
    <w:rsid w:val="006C5DBB"/>
    <w:rsid w:val="006D1458"/>
    <w:rsid w:val="006E0E8D"/>
    <w:rsid w:val="006F3011"/>
    <w:rsid w:val="006F6397"/>
    <w:rsid w:val="007016EA"/>
    <w:rsid w:val="00702BD7"/>
    <w:rsid w:val="007031FD"/>
    <w:rsid w:val="00710274"/>
    <w:rsid w:val="0072260C"/>
    <w:rsid w:val="0072318E"/>
    <w:rsid w:val="00730B91"/>
    <w:rsid w:val="007314B7"/>
    <w:rsid w:val="007328B9"/>
    <w:rsid w:val="0073553B"/>
    <w:rsid w:val="00740FF0"/>
    <w:rsid w:val="00761B69"/>
    <w:rsid w:val="00762896"/>
    <w:rsid w:val="00770324"/>
    <w:rsid w:val="00772681"/>
    <w:rsid w:val="00777737"/>
    <w:rsid w:val="0078336B"/>
    <w:rsid w:val="00783840"/>
    <w:rsid w:val="007846B1"/>
    <w:rsid w:val="007862AE"/>
    <w:rsid w:val="00787EE3"/>
    <w:rsid w:val="00790F25"/>
    <w:rsid w:val="007914F3"/>
    <w:rsid w:val="00792382"/>
    <w:rsid w:val="00792F4F"/>
    <w:rsid w:val="007935B4"/>
    <w:rsid w:val="0079622F"/>
    <w:rsid w:val="007A1C51"/>
    <w:rsid w:val="007A2BBF"/>
    <w:rsid w:val="007A3865"/>
    <w:rsid w:val="007A4180"/>
    <w:rsid w:val="007B6E94"/>
    <w:rsid w:val="007C5D39"/>
    <w:rsid w:val="007D3BB8"/>
    <w:rsid w:val="007D7FFB"/>
    <w:rsid w:val="007E2B81"/>
    <w:rsid w:val="007E3E1E"/>
    <w:rsid w:val="007E418E"/>
    <w:rsid w:val="007E5680"/>
    <w:rsid w:val="007F4096"/>
    <w:rsid w:val="007F587C"/>
    <w:rsid w:val="007F6D94"/>
    <w:rsid w:val="007F783E"/>
    <w:rsid w:val="00803CF5"/>
    <w:rsid w:val="00804E80"/>
    <w:rsid w:val="008157D7"/>
    <w:rsid w:val="00823F0F"/>
    <w:rsid w:val="0082571C"/>
    <w:rsid w:val="008307AE"/>
    <w:rsid w:val="0083418C"/>
    <w:rsid w:val="00835437"/>
    <w:rsid w:val="008355B7"/>
    <w:rsid w:val="00835CB6"/>
    <w:rsid w:val="0084533E"/>
    <w:rsid w:val="00845FBD"/>
    <w:rsid w:val="00852D68"/>
    <w:rsid w:val="00860140"/>
    <w:rsid w:val="0086428B"/>
    <w:rsid w:val="00870AD0"/>
    <w:rsid w:val="00872FEE"/>
    <w:rsid w:val="00876097"/>
    <w:rsid w:val="00876993"/>
    <w:rsid w:val="00884097"/>
    <w:rsid w:val="00885003"/>
    <w:rsid w:val="00893F04"/>
    <w:rsid w:val="008A211C"/>
    <w:rsid w:val="008A2F16"/>
    <w:rsid w:val="008A6536"/>
    <w:rsid w:val="008B5FD0"/>
    <w:rsid w:val="008B668D"/>
    <w:rsid w:val="008B73FB"/>
    <w:rsid w:val="008C13A8"/>
    <w:rsid w:val="008C1A2A"/>
    <w:rsid w:val="008C1DDE"/>
    <w:rsid w:val="008C6237"/>
    <w:rsid w:val="008D5C60"/>
    <w:rsid w:val="008E37B5"/>
    <w:rsid w:val="008E4EAC"/>
    <w:rsid w:val="008F4513"/>
    <w:rsid w:val="008F4D2B"/>
    <w:rsid w:val="008F632A"/>
    <w:rsid w:val="0090615B"/>
    <w:rsid w:val="00915415"/>
    <w:rsid w:val="00924C1D"/>
    <w:rsid w:val="00927452"/>
    <w:rsid w:val="00930F74"/>
    <w:rsid w:val="009404EB"/>
    <w:rsid w:val="009474A2"/>
    <w:rsid w:val="00947E0F"/>
    <w:rsid w:val="00952494"/>
    <w:rsid w:val="009524CD"/>
    <w:rsid w:val="00963133"/>
    <w:rsid w:val="00966B95"/>
    <w:rsid w:val="00975E80"/>
    <w:rsid w:val="00976026"/>
    <w:rsid w:val="00983744"/>
    <w:rsid w:val="00984518"/>
    <w:rsid w:val="00985BC9"/>
    <w:rsid w:val="00990772"/>
    <w:rsid w:val="00992890"/>
    <w:rsid w:val="009A12FD"/>
    <w:rsid w:val="009A3089"/>
    <w:rsid w:val="009A31DD"/>
    <w:rsid w:val="009A6563"/>
    <w:rsid w:val="009B32C5"/>
    <w:rsid w:val="009B4F41"/>
    <w:rsid w:val="009B6CF2"/>
    <w:rsid w:val="009D29AC"/>
    <w:rsid w:val="009D7931"/>
    <w:rsid w:val="009F410E"/>
    <w:rsid w:val="00A050C8"/>
    <w:rsid w:val="00A06C04"/>
    <w:rsid w:val="00A3196A"/>
    <w:rsid w:val="00A379CB"/>
    <w:rsid w:val="00A41A4D"/>
    <w:rsid w:val="00A50435"/>
    <w:rsid w:val="00A56167"/>
    <w:rsid w:val="00A61337"/>
    <w:rsid w:val="00A72512"/>
    <w:rsid w:val="00A817C9"/>
    <w:rsid w:val="00A86BF2"/>
    <w:rsid w:val="00A874B5"/>
    <w:rsid w:val="00A9030E"/>
    <w:rsid w:val="00A906B9"/>
    <w:rsid w:val="00A93A88"/>
    <w:rsid w:val="00A93E70"/>
    <w:rsid w:val="00A9521E"/>
    <w:rsid w:val="00AA4BE6"/>
    <w:rsid w:val="00AB409A"/>
    <w:rsid w:val="00AC674B"/>
    <w:rsid w:val="00AD6CED"/>
    <w:rsid w:val="00AE70FC"/>
    <w:rsid w:val="00AE7863"/>
    <w:rsid w:val="00B005D0"/>
    <w:rsid w:val="00B07380"/>
    <w:rsid w:val="00B10A2B"/>
    <w:rsid w:val="00B129E5"/>
    <w:rsid w:val="00B15466"/>
    <w:rsid w:val="00B16175"/>
    <w:rsid w:val="00B27558"/>
    <w:rsid w:val="00B35F64"/>
    <w:rsid w:val="00B370D2"/>
    <w:rsid w:val="00B42594"/>
    <w:rsid w:val="00B629EF"/>
    <w:rsid w:val="00B66BC8"/>
    <w:rsid w:val="00B718D9"/>
    <w:rsid w:val="00B73C02"/>
    <w:rsid w:val="00B754EB"/>
    <w:rsid w:val="00B81CBB"/>
    <w:rsid w:val="00B82380"/>
    <w:rsid w:val="00B834D6"/>
    <w:rsid w:val="00BA1A72"/>
    <w:rsid w:val="00BA7FF9"/>
    <w:rsid w:val="00BB2070"/>
    <w:rsid w:val="00BB3BE8"/>
    <w:rsid w:val="00BB6F74"/>
    <w:rsid w:val="00BC1032"/>
    <w:rsid w:val="00BC5C52"/>
    <w:rsid w:val="00BE06A8"/>
    <w:rsid w:val="00BF7865"/>
    <w:rsid w:val="00C064A5"/>
    <w:rsid w:val="00C066FB"/>
    <w:rsid w:val="00C123DD"/>
    <w:rsid w:val="00C20B0F"/>
    <w:rsid w:val="00C260F2"/>
    <w:rsid w:val="00C53846"/>
    <w:rsid w:val="00C55ACB"/>
    <w:rsid w:val="00C55B5C"/>
    <w:rsid w:val="00C610FF"/>
    <w:rsid w:val="00C65366"/>
    <w:rsid w:val="00C65617"/>
    <w:rsid w:val="00C66BBE"/>
    <w:rsid w:val="00C73108"/>
    <w:rsid w:val="00C749DA"/>
    <w:rsid w:val="00C87A53"/>
    <w:rsid w:val="00C9420F"/>
    <w:rsid w:val="00C96D43"/>
    <w:rsid w:val="00CA63E0"/>
    <w:rsid w:val="00CA7402"/>
    <w:rsid w:val="00CB5E28"/>
    <w:rsid w:val="00CC48CE"/>
    <w:rsid w:val="00CD1D7A"/>
    <w:rsid w:val="00CE0710"/>
    <w:rsid w:val="00CF38D7"/>
    <w:rsid w:val="00CF5E98"/>
    <w:rsid w:val="00D00475"/>
    <w:rsid w:val="00D145D0"/>
    <w:rsid w:val="00D14D8C"/>
    <w:rsid w:val="00D16071"/>
    <w:rsid w:val="00D16AB1"/>
    <w:rsid w:val="00D172F8"/>
    <w:rsid w:val="00D21035"/>
    <w:rsid w:val="00D27D82"/>
    <w:rsid w:val="00D30BAE"/>
    <w:rsid w:val="00D323CD"/>
    <w:rsid w:val="00D33242"/>
    <w:rsid w:val="00D4084D"/>
    <w:rsid w:val="00D46C55"/>
    <w:rsid w:val="00D60626"/>
    <w:rsid w:val="00D6230A"/>
    <w:rsid w:val="00D62F0B"/>
    <w:rsid w:val="00D72353"/>
    <w:rsid w:val="00D74A97"/>
    <w:rsid w:val="00D864F0"/>
    <w:rsid w:val="00D92237"/>
    <w:rsid w:val="00D941FC"/>
    <w:rsid w:val="00D97350"/>
    <w:rsid w:val="00DA152D"/>
    <w:rsid w:val="00DA2473"/>
    <w:rsid w:val="00DB1DB9"/>
    <w:rsid w:val="00DB2A0D"/>
    <w:rsid w:val="00DB7CEF"/>
    <w:rsid w:val="00DB7F67"/>
    <w:rsid w:val="00DC1E95"/>
    <w:rsid w:val="00DD30A0"/>
    <w:rsid w:val="00DD58FB"/>
    <w:rsid w:val="00DE1519"/>
    <w:rsid w:val="00DF0065"/>
    <w:rsid w:val="00DF0297"/>
    <w:rsid w:val="00E04A17"/>
    <w:rsid w:val="00E1442E"/>
    <w:rsid w:val="00E14FF6"/>
    <w:rsid w:val="00E35347"/>
    <w:rsid w:val="00E409D0"/>
    <w:rsid w:val="00E42FFD"/>
    <w:rsid w:val="00E4610C"/>
    <w:rsid w:val="00E465BC"/>
    <w:rsid w:val="00E4788C"/>
    <w:rsid w:val="00E6177A"/>
    <w:rsid w:val="00E65937"/>
    <w:rsid w:val="00E801CE"/>
    <w:rsid w:val="00E80945"/>
    <w:rsid w:val="00E83EC0"/>
    <w:rsid w:val="00E84D79"/>
    <w:rsid w:val="00E85E51"/>
    <w:rsid w:val="00E8618F"/>
    <w:rsid w:val="00E9079D"/>
    <w:rsid w:val="00E911CE"/>
    <w:rsid w:val="00E94083"/>
    <w:rsid w:val="00EA21D6"/>
    <w:rsid w:val="00EB19FB"/>
    <w:rsid w:val="00EC33D1"/>
    <w:rsid w:val="00EC4DC1"/>
    <w:rsid w:val="00EC7D36"/>
    <w:rsid w:val="00ED03E4"/>
    <w:rsid w:val="00ED4F52"/>
    <w:rsid w:val="00EE61B0"/>
    <w:rsid w:val="00EE6C6C"/>
    <w:rsid w:val="00EE7846"/>
    <w:rsid w:val="00EF4E3C"/>
    <w:rsid w:val="00F21305"/>
    <w:rsid w:val="00F33E4E"/>
    <w:rsid w:val="00F4759C"/>
    <w:rsid w:val="00F51C14"/>
    <w:rsid w:val="00F55B0D"/>
    <w:rsid w:val="00F6310C"/>
    <w:rsid w:val="00F63EF6"/>
    <w:rsid w:val="00F67C9F"/>
    <w:rsid w:val="00F74369"/>
    <w:rsid w:val="00F81C49"/>
    <w:rsid w:val="00F8206F"/>
    <w:rsid w:val="00F85429"/>
    <w:rsid w:val="00F858A6"/>
    <w:rsid w:val="00F9238F"/>
    <w:rsid w:val="00FA6144"/>
    <w:rsid w:val="00FB530D"/>
    <w:rsid w:val="00FB6A56"/>
    <w:rsid w:val="00FB7BC5"/>
    <w:rsid w:val="00FC4A28"/>
    <w:rsid w:val="00FD3359"/>
    <w:rsid w:val="00FD3C13"/>
    <w:rsid w:val="00FE4A40"/>
    <w:rsid w:val="00FE56BB"/>
    <w:rsid w:val="00FF6D8B"/>
    <w:rsid w:val="33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74B536"/>
  <w15:docId w15:val="{183F0B79-8993-4C3D-8985-FDFF2352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用户</cp:lastModifiedBy>
  <cp:revision>338</cp:revision>
  <cp:lastPrinted>2023-06-28T01:57:00Z</cp:lastPrinted>
  <dcterms:created xsi:type="dcterms:W3CDTF">2022-06-03T01:44:00Z</dcterms:created>
  <dcterms:modified xsi:type="dcterms:W3CDTF">2023-08-01T02:21:00Z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4376EA2D7A7943CC9E560603C5E15A69_12</vt:lpwstr>
  </property>
</Properties>
</file>