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66" w:rsidRDefault="00F8206F">
      <w:pPr>
        <w:widowControl/>
        <w:spacing w:before="156"/>
        <w:jc w:val="center"/>
        <w:rPr>
          <w:rFonts w:ascii="Calibri" w:eastAsia="宋体" w:hAnsi="Calibri" w:cs="Calibri"/>
          <w:b/>
          <w:bCs/>
          <w:kern w:val="0"/>
          <w:sz w:val="84"/>
          <w:szCs w:val="84"/>
        </w:rPr>
      </w:pPr>
      <w:r>
        <w:rPr>
          <w:rFonts w:ascii="宋体" w:eastAsia="宋体" w:hAnsi="Times New Roman" w:cs="Calibri" w:hint="eastAsia"/>
          <w:b/>
          <w:bCs/>
          <w:kern w:val="0"/>
          <w:sz w:val="84"/>
          <w:szCs w:val="84"/>
        </w:rPr>
        <w:t>统计信息专报</w:t>
      </w:r>
    </w:p>
    <w:p w:rsidR="00C65366" w:rsidRDefault="00F8206F">
      <w:pPr>
        <w:widowControl/>
        <w:jc w:val="center"/>
        <w:rPr>
          <w:rFonts w:ascii="宋体" w:eastAsia="宋体" w:hAnsi="Times New Roman" w:cs="Calibri"/>
          <w:b/>
          <w:bCs/>
          <w:kern w:val="0"/>
          <w:sz w:val="32"/>
          <w:szCs w:val="32"/>
        </w:rPr>
      </w:pPr>
      <w:r>
        <w:rPr>
          <w:rFonts w:ascii="宋体" w:eastAsia="宋体" w:hAnsi="Times New Roman" w:cs="Calibri" w:hint="eastAsia"/>
          <w:kern w:val="0"/>
          <w:sz w:val="36"/>
          <w:szCs w:val="36"/>
        </w:rPr>
        <w:t>〔202</w:t>
      </w:r>
      <w:r>
        <w:rPr>
          <w:rFonts w:ascii="宋体" w:eastAsia="宋体" w:hAnsi="Times New Roman" w:cs="Calibri"/>
          <w:kern w:val="0"/>
          <w:sz w:val="36"/>
          <w:szCs w:val="36"/>
        </w:rPr>
        <w:t>3</w:t>
      </w:r>
      <w:r>
        <w:rPr>
          <w:rFonts w:ascii="宋体" w:eastAsia="宋体" w:hAnsi="Times New Roman" w:cs="Calibri" w:hint="eastAsia"/>
          <w:kern w:val="0"/>
          <w:sz w:val="36"/>
          <w:szCs w:val="36"/>
        </w:rPr>
        <w:t>〕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第</w:t>
      </w:r>
      <w:r w:rsidR="00AB409A">
        <w:rPr>
          <w:rFonts w:ascii="宋体" w:eastAsia="宋体" w:hAnsi="Times New Roman" w:cs="Calibri"/>
          <w:bCs/>
          <w:kern w:val="0"/>
          <w:sz w:val="36"/>
          <w:szCs w:val="36"/>
        </w:rPr>
        <w:t>1</w:t>
      </w:r>
      <w:r w:rsidR="008F3887">
        <w:rPr>
          <w:rFonts w:ascii="宋体" w:eastAsia="宋体" w:hAnsi="Times New Roman" w:cs="Calibri"/>
          <w:bCs/>
          <w:kern w:val="0"/>
          <w:sz w:val="36"/>
          <w:szCs w:val="36"/>
        </w:rPr>
        <w:t>8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期</w:t>
      </w:r>
    </w:p>
    <w:p w:rsidR="00C65366" w:rsidRDefault="00F8206F">
      <w:pPr>
        <w:widowControl/>
        <w:autoSpaceDN w:val="0"/>
        <w:spacing w:line="50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平远县统计局         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 202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3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年</w:t>
      </w:r>
      <w:r w:rsidR="00F569CE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8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月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2</w:t>
      </w:r>
      <w:r w:rsidR="00472DC2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5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日</w:t>
      </w:r>
    </w:p>
    <w:p w:rsidR="00C65366" w:rsidRDefault="00F8206F">
      <w:pPr>
        <w:widowControl/>
        <w:autoSpaceDN w:val="0"/>
        <w:spacing w:line="24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Times New Roman" w:eastAsia="宋体" w:hAnsi="Times New Roman" w:cs="Times New Roman"/>
          <w:b/>
          <w:noProof/>
          <w:szCs w:val="20"/>
        </w:rPr>
        <mc:AlternateContent>
          <mc:Choice Requires="wps">
            <w:drawing>
              <wp:inline distT="0" distB="0" distL="0" distR="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 noAdjustHandles="1" noChangeArrowheads="1"/>
                      </wps:cNvSpPr>
                      <wps:spPr bwMode="auto"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kns09AAAAADAQAADwAAAAAAAAABACAAAAAiAAAAZHJzL2Rv&#10;d25yZXYueG1sUEsBAhQAFAAAAAgAh07iQDKxdGlCAgAAbAQAAA4AAAAAAAAAAQAgAAAAHwEAAGRy&#10;cy9lMm9Eb2MueG1sUEsFBgAAAAAGAAYAWQEAANMFAAAAAA==&#10;">
                <v:fill on="t" focussize="0,0"/>
                <v:stroke on="f"/>
                <v:imagedata o:title=""/>
                <o:lock v:ext="edit" grouping="t" adjusthandles="t" aspectratio="f"/>
                <w10:wrap type="none"/>
                <w10:anchorlock/>
              </v:rect>
            </w:pict>
          </mc:Fallback>
        </mc:AlternateContent>
      </w:r>
    </w:p>
    <w:p w:rsidR="00C65366" w:rsidRDefault="00F8206F">
      <w:pPr>
        <w:jc w:val="center"/>
        <w:textAlignment w:val="baseline"/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</w:pP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平远县202</w:t>
      </w:r>
      <w:r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3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年1～</w:t>
      </w:r>
      <w:r w:rsidR="00A86D57"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7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月经济运行简讯</w:t>
      </w:r>
    </w:p>
    <w:p w:rsidR="00C65366" w:rsidRDefault="00C65366">
      <w:pPr>
        <w:spacing w:line="400" w:lineRule="exact"/>
        <w:ind w:firstLineChars="200" w:firstLine="640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</w:p>
    <w:p w:rsidR="00FA6144" w:rsidRPr="00FA6144" w:rsidRDefault="00562ED3" w:rsidP="00D90337">
      <w:pPr>
        <w:spacing w:line="560" w:lineRule="exact"/>
        <w:ind w:firstLineChars="200" w:firstLine="640"/>
        <w:textAlignment w:val="baseline"/>
        <w:rPr>
          <w:rFonts w:ascii="仿宋_GB2312" w:eastAsia="仿宋_GB2312" w:hAnsi="等线" w:cs="宋体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今年以来，</w:t>
      </w:r>
      <w:r w:rsidR="005E43C5">
        <w:rPr>
          <w:rFonts w:ascii="Times New Roman" w:eastAsia="仿宋" w:hAnsi="Times New Roman" w:cs="Times New Roman" w:hint="eastAsia"/>
          <w:sz w:val="32"/>
          <w:szCs w:val="32"/>
        </w:rPr>
        <w:t>全县上下认真贯彻落实省、市决策部署和县委、县政府工作要求，</w:t>
      </w:r>
      <w:r w:rsidR="00473134" w:rsidRPr="00875888">
        <w:rPr>
          <w:rFonts w:ascii="Times New Roman" w:eastAsia="仿宋" w:hAnsi="Times New Roman" w:cs="Times New Roman"/>
          <w:sz w:val="32"/>
          <w:szCs w:val="32"/>
        </w:rPr>
        <w:t>坚持稳中求进工作总基调</w:t>
      </w:r>
      <w:r w:rsidR="00473134" w:rsidRPr="00875888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473134" w:rsidRPr="00875888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73134" w:rsidRPr="00875888">
        <w:rPr>
          <w:rFonts w:ascii="Times New Roman" w:eastAsia="仿宋" w:hAnsi="Times New Roman" w:cs="Times New Roman"/>
          <w:sz w:val="32"/>
          <w:szCs w:val="32"/>
        </w:rPr>
        <w:t>全面贯彻新发展理念，加快构建新发展格局，着力推动</w:t>
      </w:r>
      <w:r>
        <w:rPr>
          <w:rFonts w:ascii="Times New Roman" w:eastAsia="仿宋" w:hAnsi="Times New Roman" w:cs="Times New Roman" w:hint="eastAsia"/>
          <w:sz w:val="32"/>
          <w:szCs w:val="32"/>
        </w:rPr>
        <w:t>我县经济</w:t>
      </w:r>
      <w:r w:rsidR="00473134" w:rsidRPr="00875888">
        <w:rPr>
          <w:rFonts w:ascii="Times New Roman" w:eastAsia="仿宋" w:hAnsi="Times New Roman" w:cs="Times New Roman"/>
          <w:sz w:val="32"/>
          <w:szCs w:val="32"/>
        </w:rPr>
        <w:t>高质量发展</w:t>
      </w:r>
      <w:r w:rsidR="00F8206F">
        <w:rPr>
          <w:rFonts w:ascii="仿宋" w:eastAsia="仿宋" w:hAnsi="仿宋" w:cs="宋体" w:hint="eastAsia"/>
          <w:sz w:val="32"/>
          <w:szCs w:val="32"/>
        </w:rPr>
        <w:t>。</w:t>
      </w:r>
      <w:r w:rsidR="00A86D57">
        <w:rPr>
          <w:rFonts w:ascii="仿宋_GB2312" w:eastAsia="仿宋_GB2312" w:hAnsi="等线" w:cs="宋体" w:hint="eastAsia"/>
          <w:sz w:val="32"/>
          <w:szCs w:val="32"/>
        </w:rPr>
        <w:t>1</w:t>
      </w:r>
      <w:r w:rsidR="00A86D57">
        <w:rPr>
          <w:rFonts w:ascii="仿宋_GB2312" w:eastAsia="仿宋_GB2312" w:hAnsi="等线" w:cs="宋体"/>
          <w:sz w:val="32"/>
          <w:szCs w:val="32"/>
        </w:rPr>
        <w:t>-7</w:t>
      </w:r>
      <w:r w:rsidR="00A86D57">
        <w:rPr>
          <w:rFonts w:ascii="仿宋_GB2312" w:eastAsia="仿宋_GB2312" w:hAnsi="等线" w:cs="宋体" w:hint="eastAsia"/>
          <w:sz w:val="32"/>
          <w:szCs w:val="32"/>
        </w:rPr>
        <w:t>月</w:t>
      </w:r>
      <w:r w:rsidR="00F8206F">
        <w:rPr>
          <w:rFonts w:ascii="仿宋_GB2312" w:eastAsia="仿宋_GB2312" w:hAnsi="等线" w:cs="宋体" w:hint="eastAsia"/>
          <w:sz w:val="32"/>
          <w:szCs w:val="32"/>
        </w:rPr>
        <w:t>，全县</w:t>
      </w:r>
      <w:r w:rsidR="00F8206F">
        <w:rPr>
          <w:rFonts w:ascii="仿宋" w:eastAsia="仿宋" w:hAnsi="仿宋" w:cs="宋体" w:hint="eastAsia"/>
          <w:sz w:val="32"/>
          <w:szCs w:val="32"/>
        </w:rPr>
        <w:t>主要经济指标持续稳步回升，</w:t>
      </w:r>
      <w:r w:rsidR="00F8206F">
        <w:rPr>
          <w:rFonts w:ascii="仿宋" w:eastAsia="仿宋" w:hAnsi="仿宋" w:cs="仿宋" w:hint="eastAsia"/>
          <w:sz w:val="32"/>
          <w:szCs w:val="40"/>
        </w:rPr>
        <w:t>社会消费品零售总额、金融机构本外币存贷款余额、</w:t>
      </w:r>
      <w:r w:rsidR="00F8206F">
        <w:rPr>
          <w:rFonts w:ascii="仿宋_GB2312" w:eastAsia="仿宋_GB2312" w:hAnsi="等线" w:cs="宋体" w:hint="eastAsia"/>
          <w:sz w:val="32"/>
          <w:szCs w:val="32"/>
        </w:rPr>
        <w:t>全社会用电量</w:t>
      </w:r>
      <w:r w:rsidR="00171AE5">
        <w:rPr>
          <w:rFonts w:ascii="仿宋_GB2312" w:eastAsia="仿宋_GB2312" w:hAnsi="等线" w:cs="宋体" w:hint="eastAsia"/>
          <w:sz w:val="32"/>
          <w:szCs w:val="32"/>
        </w:rPr>
        <w:t>、进出口总额</w:t>
      </w:r>
      <w:r w:rsidR="00F8206F">
        <w:rPr>
          <w:rFonts w:ascii="仿宋_GB2312" w:eastAsia="仿宋_GB2312" w:hAnsi="等线" w:cs="宋体" w:hint="eastAsia"/>
          <w:sz w:val="32"/>
          <w:szCs w:val="32"/>
        </w:rPr>
        <w:t>等经济指标增长，规模以上工业总产值、</w:t>
      </w:r>
      <w:r w:rsidR="00565D65">
        <w:rPr>
          <w:rFonts w:ascii="仿宋_GB2312" w:eastAsia="仿宋_GB2312" w:hAnsi="等线" w:cs="宋体" w:hint="eastAsia"/>
          <w:sz w:val="32"/>
          <w:szCs w:val="32"/>
        </w:rPr>
        <w:t>固定资产投资</w:t>
      </w:r>
      <w:r w:rsidR="00F8206F">
        <w:rPr>
          <w:rFonts w:ascii="仿宋_GB2312" w:eastAsia="仿宋_GB2312" w:hAnsi="等线" w:cs="宋体" w:hint="eastAsia"/>
          <w:sz w:val="32"/>
          <w:szCs w:val="32"/>
        </w:rPr>
        <w:t>等经济指标下降。</w:t>
      </w:r>
    </w:p>
    <w:p w:rsidR="00C65366" w:rsidRDefault="005E544F" w:rsidP="00D90337">
      <w:pPr>
        <w:autoSpaceDE w:val="0"/>
        <w:spacing w:line="560" w:lineRule="exact"/>
        <w:ind w:firstLineChars="200" w:firstLine="643"/>
        <w:textAlignment w:val="baseline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一</w:t>
      </w:r>
      <w:r w:rsidR="00F8206F">
        <w:rPr>
          <w:rFonts w:ascii="仿宋_GB2312" w:eastAsia="仿宋_GB2312" w:hAnsi="等线" w:cs="宋体" w:hint="eastAsia"/>
          <w:b/>
          <w:bCs/>
          <w:sz w:val="32"/>
          <w:szCs w:val="32"/>
        </w:rPr>
        <w:t>、社会消费品零售总额保持增长。</w:t>
      </w:r>
      <w:r>
        <w:rPr>
          <w:rFonts w:ascii="仿宋_GB2312" w:eastAsia="仿宋_GB2312" w:hAnsi="Times New Roman" w:cs="宋体" w:hint="eastAsia"/>
          <w:sz w:val="32"/>
          <w:szCs w:val="32"/>
        </w:rPr>
        <w:t>1</w:t>
      </w:r>
      <w:r>
        <w:rPr>
          <w:rFonts w:ascii="仿宋_GB2312" w:eastAsia="仿宋_GB2312" w:hAnsi="Times New Roman" w:cs="宋体"/>
          <w:sz w:val="32"/>
          <w:szCs w:val="32"/>
        </w:rPr>
        <w:t>-7</w:t>
      </w:r>
      <w:r>
        <w:rPr>
          <w:rFonts w:ascii="仿宋_GB2312" w:eastAsia="仿宋_GB2312" w:hAnsi="Times New Roman" w:cs="宋体" w:hint="eastAsia"/>
          <w:sz w:val="32"/>
          <w:szCs w:val="32"/>
        </w:rPr>
        <w:t>月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，全县社会消费品零售总额</w:t>
      </w:r>
      <w:r>
        <w:rPr>
          <w:rFonts w:ascii="仿宋" w:eastAsia="仿宋" w:hAnsi="仿宋" w:cs="仿宋"/>
          <w:spacing w:val="-11"/>
          <w:sz w:val="32"/>
          <w:szCs w:val="40"/>
        </w:rPr>
        <w:t>18.78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亿元，</w:t>
      </w:r>
      <w:r w:rsidR="002C29D3">
        <w:rPr>
          <w:rFonts w:ascii="仿宋_GB2312" w:eastAsia="仿宋_GB2312" w:hAnsi="Times New Roman" w:cs="宋体" w:hint="eastAsia"/>
          <w:sz w:val="32"/>
          <w:szCs w:val="32"/>
        </w:rPr>
        <w:t>同比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增长</w:t>
      </w:r>
      <w:r>
        <w:rPr>
          <w:rFonts w:ascii="仿宋_GB2312" w:eastAsia="仿宋_GB2312" w:hAnsi="Times New Roman" w:cs="宋体"/>
          <w:sz w:val="32"/>
          <w:szCs w:val="32"/>
        </w:rPr>
        <w:t>5.4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%，增速比上年同期提高</w:t>
      </w:r>
      <w:r>
        <w:rPr>
          <w:rFonts w:ascii="仿宋_GB2312" w:eastAsia="仿宋_GB2312" w:hAnsi="Times New Roman" w:cs="宋体"/>
          <w:sz w:val="32"/>
          <w:szCs w:val="32"/>
        </w:rPr>
        <w:t>5.1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个百分点。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其中，限额以上商贸业零售额</w:t>
      </w:r>
      <w:r w:rsidR="00F8206F" w:rsidRPr="004325FD">
        <w:rPr>
          <w:rFonts w:ascii="仿宋_GB2312" w:eastAsia="仿宋_GB2312" w:hAnsi="Times New Roman" w:cs="宋体"/>
          <w:sz w:val="32"/>
          <w:szCs w:val="32"/>
        </w:rPr>
        <w:t>0.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7</w:t>
      </w:r>
      <w:r>
        <w:rPr>
          <w:rFonts w:ascii="仿宋_GB2312" w:eastAsia="仿宋_GB2312" w:hAnsi="Times New Roman" w:cs="宋体"/>
          <w:sz w:val="32"/>
          <w:szCs w:val="32"/>
        </w:rPr>
        <w:t>8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</w:t>
      </w:r>
      <w:r>
        <w:rPr>
          <w:rFonts w:ascii="仿宋_GB2312" w:eastAsia="仿宋_GB2312" w:hAnsi="Times New Roman" w:cs="宋体" w:hint="eastAsia"/>
          <w:sz w:val="32"/>
          <w:szCs w:val="32"/>
        </w:rPr>
        <w:t>下降</w:t>
      </w:r>
      <w:r>
        <w:rPr>
          <w:rFonts w:ascii="仿宋_GB2312" w:eastAsia="仿宋_GB2312" w:hAnsi="Times New Roman" w:cs="宋体"/>
          <w:sz w:val="32"/>
          <w:szCs w:val="32"/>
        </w:rPr>
        <w:t>4.6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%。按经营地分，城镇消费品零售额</w:t>
      </w:r>
      <w:r>
        <w:rPr>
          <w:rFonts w:ascii="仿宋_GB2312" w:eastAsia="仿宋_GB2312" w:hAnsi="Times New Roman" w:cs="宋体"/>
          <w:sz w:val="32"/>
          <w:szCs w:val="32"/>
        </w:rPr>
        <w:t>11.52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>
        <w:rPr>
          <w:rFonts w:ascii="仿宋_GB2312" w:eastAsia="仿宋_GB2312" w:hAnsi="Times New Roman" w:cs="宋体"/>
          <w:sz w:val="32"/>
          <w:szCs w:val="32"/>
        </w:rPr>
        <w:t>5.5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%；乡村消费品零售额</w:t>
      </w:r>
      <w:r>
        <w:rPr>
          <w:rFonts w:ascii="仿宋_GB2312" w:eastAsia="仿宋_GB2312" w:hAnsi="Times New Roman" w:cs="宋体"/>
          <w:sz w:val="32"/>
          <w:szCs w:val="32"/>
        </w:rPr>
        <w:t>7.27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5.</w:t>
      </w:r>
      <w:r>
        <w:rPr>
          <w:rFonts w:ascii="仿宋_GB2312" w:eastAsia="仿宋_GB2312" w:hAnsi="Times New Roman" w:cs="宋体"/>
          <w:sz w:val="32"/>
          <w:szCs w:val="32"/>
        </w:rPr>
        <w:t>2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%。按消费类型分，商品零售</w:t>
      </w:r>
      <w:r>
        <w:rPr>
          <w:rFonts w:ascii="仿宋_GB2312" w:eastAsia="仿宋_GB2312" w:hAnsi="Times New Roman" w:cs="宋体"/>
          <w:sz w:val="32"/>
          <w:szCs w:val="32"/>
        </w:rPr>
        <w:t>16.79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>
        <w:rPr>
          <w:rFonts w:ascii="仿宋_GB2312" w:eastAsia="仿宋_GB2312" w:hAnsi="Times New Roman" w:cs="宋体"/>
          <w:sz w:val="32"/>
          <w:szCs w:val="32"/>
        </w:rPr>
        <w:t>5.4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%；餐饮收入1.</w:t>
      </w:r>
      <w:r>
        <w:rPr>
          <w:rFonts w:ascii="仿宋_GB2312" w:eastAsia="仿宋_GB2312" w:hAnsi="Times New Roman" w:cs="宋体"/>
          <w:sz w:val="32"/>
          <w:szCs w:val="32"/>
        </w:rPr>
        <w:t>99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>
        <w:rPr>
          <w:rFonts w:ascii="仿宋_GB2312" w:eastAsia="仿宋_GB2312" w:hAnsi="Times New Roman" w:cs="宋体"/>
          <w:sz w:val="32"/>
          <w:szCs w:val="32"/>
        </w:rPr>
        <w:t>5.2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%。</w:t>
      </w:r>
    </w:p>
    <w:p w:rsidR="00C65366" w:rsidRDefault="00CA535C" w:rsidP="00D90337">
      <w:pPr>
        <w:autoSpaceDE w:val="0"/>
        <w:spacing w:line="560" w:lineRule="exact"/>
        <w:ind w:firstLineChars="200" w:firstLine="643"/>
        <w:textAlignment w:val="baseline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二</w:t>
      </w:r>
      <w:r w:rsidR="00F8206F">
        <w:rPr>
          <w:rFonts w:ascii="仿宋_GB2312" w:eastAsia="仿宋_GB2312" w:hAnsi="等线" w:cs="宋体" w:hint="eastAsia"/>
          <w:b/>
          <w:bCs/>
          <w:sz w:val="32"/>
          <w:szCs w:val="32"/>
        </w:rPr>
        <w:t>、金融机构本外币存贷款余额保持增长。</w:t>
      </w:r>
      <w:r w:rsidR="009A37C4">
        <w:rPr>
          <w:rFonts w:ascii="仿宋_GB2312" w:eastAsia="仿宋_GB2312" w:hAnsi="Times New Roman" w:cs="宋体"/>
          <w:sz w:val="32"/>
          <w:szCs w:val="32"/>
        </w:rPr>
        <w:t>7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月末，全县金融机构本外币各项存款余额</w:t>
      </w:r>
      <w:r w:rsidR="009A37C4">
        <w:rPr>
          <w:rFonts w:ascii="仿宋_GB2312" w:eastAsia="仿宋_GB2312" w:hAnsi="Times New Roman" w:cs="宋体"/>
          <w:sz w:val="32"/>
          <w:szCs w:val="32"/>
        </w:rPr>
        <w:t>120.79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亿元，</w:t>
      </w:r>
      <w:r w:rsidR="002C29D3" w:rsidRPr="00D16AB1">
        <w:rPr>
          <w:rFonts w:ascii="仿宋_GB2312" w:eastAsia="仿宋_GB2312" w:hAnsi="Times New Roman" w:cs="宋体" w:hint="eastAsia"/>
          <w:sz w:val="32"/>
          <w:szCs w:val="32"/>
        </w:rPr>
        <w:t>同比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增长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2.3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%。其中，住户存款余额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102.</w:t>
      </w:r>
      <w:r w:rsidR="009A37C4">
        <w:rPr>
          <w:rFonts w:ascii="仿宋_GB2312" w:eastAsia="仿宋_GB2312" w:hAnsi="Times New Roman" w:cs="宋体"/>
          <w:sz w:val="32"/>
          <w:szCs w:val="32"/>
        </w:rPr>
        <w:t>76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11.</w:t>
      </w:r>
      <w:r w:rsidR="009A37C4">
        <w:rPr>
          <w:rFonts w:ascii="仿宋_GB2312" w:eastAsia="仿宋_GB2312" w:hAnsi="Times New Roman" w:cs="宋体"/>
          <w:sz w:val="32"/>
          <w:szCs w:val="32"/>
        </w:rPr>
        <w:t>7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%。全县金融机构本外币各项贷款余额</w:t>
      </w:r>
      <w:r w:rsidR="009A37C4">
        <w:rPr>
          <w:rFonts w:ascii="仿宋_GB2312" w:eastAsia="仿宋_GB2312" w:hAnsi="Times New Roman" w:cs="宋体"/>
          <w:sz w:val="32"/>
          <w:szCs w:val="32"/>
        </w:rPr>
        <w:t>79.27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亿元，</w:t>
      </w:r>
      <w:r w:rsidR="002C29D3" w:rsidRPr="00D16AB1">
        <w:rPr>
          <w:rFonts w:ascii="仿宋_GB2312" w:eastAsia="仿宋_GB2312" w:hAnsi="Times New Roman" w:cs="宋体" w:hint="eastAsia"/>
          <w:sz w:val="32"/>
          <w:szCs w:val="32"/>
        </w:rPr>
        <w:t>同比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增长1</w:t>
      </w:r>
      <w:r w:rsidR="009A37C4">
        <w:rPr>
          <w:rFonts w:ascii="仿宋_GB2312" w:eastAsia="仿宋_GB2312" w:hAnsi="Times New Roman" w:cs="宋体"/>
          <w:sz w:val="32"/>
          <w:szCs w:val="32"/>
        </w:rPr>
        <w:t>6</w:t>
      </w:r>
      <w:r w:rsidR="00F8206F" w:rsidRPr="00D16AB1">
        <w:rPr>
          <w:rFonts w:ascii="仿宋_GB2312" w:eastAsia="仿宋_GB2312" w:hAnsi="Times New Roman" w:cs="宋体"/>
          <w:sz w:val="32"/>
          <w:szCs w:val="32"/>
        </w:rPr>
        <w:t>.</w:t>
      </w:r>
      <w:r w:rsidR="004A0351">
        <w:rPr>
          <w:rFonts w:ascii="仿宋_GB2312" w:eastAsia="仿宋_GB2312" w:hAnsi="Times New Roman" w:cs="宋体"/>
          <w:sz w:val="32"/>
          <w:szCs w:val="32"/>
        </w:rPr>
        <w:t>7</w:t>
      </w:r>
      <w:r w:rsidR="00F8206F" w:rsidRPr="00D16AB1">
        <w:rPr>
          <w:rFonts w:ascii="仿宋_GB2312" w:eastAsia="仿宋_GB2312" w:hAnsi="Times New Roman" w:cs="宋体" w:hint="eastAsia"/>
          <w:sz w:val="32"/>
          <w:szCs w:val="32"/>
        </w:rPr>
        <w:t>%。</w:t>
      </w:r>
    </w:p>
    <w:p w:rsidR="00A7515B" w:rsidRDefault="003A6BBF" w:rsidP="00D90337">
      <w:pPr>
        <w:spacing w:line="560" w:lineRule="exact"/>
        <w:ind w:firstLineChars="200" w:firstLine="643"/>
        <w:textAlignment w:val="baseline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三</w:t>
      </w:r>
      <w:r w:rsidR="00F8206F">
        <w:rPr>
          <w:rFonts w:ascii="仿宋_GB2312" w:eastAsia="仿宋_GB2312" w:hAnsi="等线" w:cs="宋体" w:hint="eastAsia"/>
          <w:b/>
          <w:bCs/>
          <w:sz w:val="32"/>
          <w:szCs w:val="32"/>
        </w:rPr>
        <w:t>、全社会用电量保持增长。</w:t>
      </w:r>
      <w:r>
        <w:rPr>
          <w:rFonts w:ascii="仿宋_GB2312" w:eastAsia="仿宋_GB2312" w:hAnsi="Times New Roman" w:cs="宋体" w:hint="eastAsia"/>
          <w:sz w:val="32"/>
          <w:szCs w:val="32"/>
        </w:rPr>
        <w:t>1</w:t>
      </w:r>
      <w:r>
        <w:rPr>
          <w:rFonts w:ascii="仿宋_GB2312" w:eastAsia="仿宋_GB2312" w:hAnsi="Times New Roman" w:cs="宋体"/>
          <w:sz w:val="32"/>
          <w:szCs w:val="32"/>
        </w:rPr>
        <w:t>-7</w:t>
      </w:r>
      <w:r>
        <w:rPr>
          <w:rFonts w:ascii="仿宋_GB2312" w:eastAsia="仿宋_GB2312" w:hAnsi="Times New Roman" w:cs="宋体" w:hint="eastAsia"/>
          <w:sz w:val="32"/>
          <w:szCs w:val="32"/>
        </w:rPr>
        <w:t>月</w:t>
      </w:r>
      <w:r w:rsidR="00D16AB1" w:rsidRPr="00D14D8C">
        <w:rPr>
          <w:rFonts w:ascii="仿宋_GB2312" w:eastAsia="仿宋_GB2312" w:hAnsi="Times New Roman" w:cs="宋体" w:hint="eastAsia"/>
          <w:sz w:val="32"/>
          <w:szCs w:val="32"/>
        </w:rPr>
        <w:t>，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全社会用电量</w:t>
      </w:r>
      <w:r w:rsidR="007E2B81">
        <w:rPr>
          <w:rFonts w:ascii="仿宋_GB2312" w:eastAsia="仿宋_GB2312" w:hAnsi="Times New Roman" w:cs="宋体"/>
          <w:sz w:val="32"/>
          <w:szCs w:val="32"/>
        </w:rPr>
        <w:t>2.</w:t>
      </w:r>
      <w:r>
        <w:rPr>
          <w:rFonts w:ascii="仿宋_GB2312" w:eastAsia="仿宋_GB2312" w:hAnsi="Times New Roman" w:cs="宋体"/>
          <w:sz w:val="32"/>
          <w:szCs w:val="32"/>
        </w:rPr>
        <w:t>95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亿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lastRenderedPageBreak/>
        <w:t>千瓦时，</w:t>
      </w:r>
      <w:r w:rsidR="00D16AB1">
        <w:rPr>
          <w:rFonts w:ascii="仿宋_GB2312" w:eastAsia="仿宋_GB2312" w:hAnsi="Times New Roman" w:cs="宋体" w:hint="eastAsia"/>
          <w:sz w:val="32"/>
          <w:szCs w:val="32"/>
        </w:rPr>
        <w:t>同比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增长</w:t>
      </w:r>
      <w:r w:rsidR="007E2B81">
        <w:rPr>
          <w:rFonts w:ascii="仿宋_GB2312" w:eastAsia="仿宋_GB2312" w:hAnsi="Times New Roman" w:cs="宋体"/>
          <w:sz w:val="32"/>
          <w:szCs w:val="32"/>
        </w:rPr>
        <w:t>10.</w:t>
      </w:r>
      <w:r>
        <w:rPr>
          <w:rFonts w:ascii="仿宋_GB2312" w:eastAsia="仿宋_GB2312" w:hAnsi="Times New Roman" w:cs="宋体"/>
          <w:sz w:val="32"/>
          <w:szCs w:val="32"/>
        </w:rPr>
        <w:t>4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%。其中,工业用电量</w:t>
      </w:r>
      <w:r>
        <w:rPr>
          <w:rFonts w:ascii="仿宋_GB2312" w:eastAsia="仿宋_GB2312" w:hAnsi="Times New Roman" w:cs="宋体"/>
          <w:sz w:val="32"/>
          <w:szCs w:val="32"/>
        </w:rPr>
        <w:t>11.0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亿千瓦时，增长</w:t>
      </w:r>
      <w:r w:rsidR="007E2B81">
        <w:rPr>
          <w:rFonts w:ascii="仿宋_GB2312" w:eastAsia="仿宋_GB2312" w:hAnsi="Times New Roman" w:cs="宋体"/>
          <w:sz w:val="32"/>
          <w:szCs w:val="32"/>
        </w:rPr>
        <w:t>9.</w:t>
      </w:r>
      <w:r>
        <w:rPr>
          <w:rFonts w:ascii="仿宋_GB2312" w:eastAsia="仿宋_GB2312" w:hAnsi="Times New Roman" w:cs="宋体"/>
          <w:sz w:val="32"/>
          <w:szCs w:val="32"/>
        </w:rPr>
        <w:t>8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%。</w:t>
      </w:r>
    </w:p>
    <w:p w:rsidR="00C65366" w:rsidRPr="00A7515B" w:rsidRDefault="00A7515B" w:rsidP="00D90337">
      <w:pPr>
        <w:spacing w:line="560" w:lineRule="exact"/>
        <w:ind w:firstLineChars="200" w:firstLine="643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四、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进出口总额增长。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/>
          <w:sz w:val="32"/>
          <w:szCs w:val="32"/>
        </w:rPr>
        <w:t>-7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月，全县货物进出口总额</w:t>
      </w:r>
      <w:r>
        <w:rPr>
          <w:rFonts w:ascii="仿宋" w:eastAsia="仿宋" w:hAnsi="仿宋"/>
          <w:sz w:val="32"/>
          <w:szCs w:val="32"/>
        </w:rPr>
        <w:t>3783.3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万美元，同比增长</w:t>
      </w:r>
      <w:r>
        <w:rPr>
          <w:rFonts w:ascii="仿宋_GB2312" w:eastAsia="仿宋_GB2312" w:hAnsi="Times New Roman" w:cs="Times New Roman"/>
          <w:sz w:val="32"/>
          <w:szCs w:val="32"/>
        </w:rPr>
        <w:t>1.7</w:t>
      </w:r>
      <w:r>
        <w:rPr>
          <w:rFonts w:ascii="仿宋_GB2312" w:eastAsia="仿宋_GB2312" w:hAnsi="Times New Roman" w:cs="Times New Roman" w:hint="eastAsia"/>
          <w:sz w:val="32"/>
          <w:szCs w:val="32"/>
        </w:rPr>
        <w:t>%。其中，进口</w:t>
      </w:r>
      <w:r>
        <w:rPr>
          <w:rFonts w:ascii="仿宋_GB2312" w:eastAsia="仿宋_GB2312" w:hAnsi="Times New Roman" w:cs="Times New Roman"/>
          <w:sz w:val="32"/>
          <w:szCs w:val="32"/>
        </w:rPr>
        <w:t>1336.2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万美元，增长</w:t>
      </w:r>
      <w:r>
        <w:rPr>
          <w:rFonts w:ascii="仿宋" w:eastAsia="仿宋" w:hAnsi="仿宋"/>
          <w:sz w:val="32"/>
          <w:szCs w:val="32"/>
        </w:rPr>
        <w:t>243.9</w:t>
      </w:r>
      <w:r>
        <w:rPr>
          <w:rFonts w:ascii="仿宋_GB2312" w:eastAsia="仿宋_GB2312" w:hAnsi="Times New Roman" w:cs="Times New Roman" w:hint="eastAsia"/>
          <w:sz w:val="32"/>
          <w:szCs w:val="32"/>
        </w:rPr>
        <w:t>%；出口</w:t>
      </w:r>
      <w:r>
        <w:rPr>
          <w:rFonts w:ascii="仿宋" w:eastAsia="仿宋" w:hAnsi="仿宋"/>
          <w:sz w:val="32"/>
          <w:szCs w:val="32"/>
        </w:rPr>
        <w:t>2447.1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万美元，下降</w:t>
      </w:r>
      <w:r>
        <w:rPr>
          <w:rFonts w:ascii="仿宋_GB2312" w:eastAsia="仿宋_GB2312" w:hAnsi="Times New Roman" w:cs="Times New Roman"/>
          <w:sz w:val="32"/>
          <w:szCs w:val="32"/>
        </w:rPr>
        <w:t>26.6</w:t>
      </w:r>
      <w:r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C65366" w:rsidRPr="005079D0" w:rsidRDefault="00A7515B" w:rsidP="00D90337">
      <w:pPr>
        <w:autoSpaceDE w:val="0"/>
        <w:spacing w:line="560" w:lineRule="exact"/>
        <w:ind w:firstLineChars="200" w:firstLine="643"/>
        <w:textAlignment w:val="baseline"/>
        <w:rPr>
          <w:rFonts w:ascii="仿宋" w:eastAsia="仿宋" w:hAnsi="仿宋" w:cs="仿宋"/>
          <w:sz w:val="32"/>
          <w:szCs w:val="40"/>
          <w:highlight w:val="yellow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五</w:t>
      </w:r>
      <w:r w:rsidR="00F8206F">
        <w:rPr>
          <w:rFonts w:ascii="仿宋_GB2312" w:eastAsia="仿宋_GB2312" w:hAnsi="等线" w:cs="宋体" w:hint="eastAsia"/>
          <w:b/>
          <w:bCs/>
          <w:sz w:val="32"/>
          <w:szCs w:val="32"/>
        </w:rPr>
        <w:t>、规模以上工业总产值、增加值同比下降。</w:t>
      </w:r>
      <w:r w:rsidR="00443A1A">
        <w:rPr>
          <w:rFonts w:ascii="仿宋_GB2312" w:eastAsia="仿宋_GB2312" w:hAnsi="等线" w:cs="宋体" w:hint="eastAsia"/>
          <w:sz w:val="32"/>
          <w:szCs w:val="32"/>
        </w:rPr>
        <w:t>1</w:t>
      </w:r>
      <w:r w:rsidR="00443A1A">
        <w:rPr>
          <w:rFonts w:ascii="仿宋_GB2312" w:eastAsia="仿宋_GB2312" w:hAnsi="等线" w:cs="宋体"/>
          <w:sz w:val="32"/>
          <w:szCs w:val="32"/>
        </w:rPr>
        <w:t>-7</w:t>
      </w:r>
      <w:r w:rsidR="00443A1A">
        <w:rPr>
          <w:rFonts w:ascii="仿宋_GB2312" w:eastAsia="仿宋_GB2312" w:hAnsi="等线" w:cs="宋体" w:hint="eastAsia"/>
          <w:sz w:val="32"/>
          <w:szCs w:val="32"/>
        </w:rPr>
        <w:t>月</w:t>
      </w:r>
      <w:r w:rsidR="00E9079D">
        <w:rPr>
          <w:rFonts w:ascii="仿宋_GB2312" w:eastAsia="仿宋_GB2312" w:hAnsi="等线" w:cs="宋体" w:hint="eastAsia"/>
          <w:sz w:val="32"/>
          <w:szCs w:val="32"/>
        </w:rPr>
        <w:t>，</w:t>
      </w:r>
      <w:r w:rsidR="00F8206F">
        <w:rPr>
          <w:rFonts w:ascii="仿宋_GB2312" w:eastAsia="仿宋_GB2312" w:hAnsi="等线" w:cs="宋体" w:hint="eastAsia"/>
          <w:sz w:val="32"/>
          <w:szCs w:val="32"/>
        </w:rPr>
        <w:t>全县规模以上工业总产值</w:t>
      </w:r>
      <w:r w:rsidR="00443A1A">
        <w:rPr>
          <w:rFonts w:ascii="仿宋" w:eastAsia="仿宋" w:hAnsi="仿宋"/>
          <w:sz w:val="32"/>
          <w:szCs w:val="32"/>
        </w:rPr>
        <w:t>24.88</w:t>
      </w:r>
      <w:r w:rsidR="00F8206F">
        <w:rPr>
          <w:rFonts w:ascii="仿宋_GB2312" w:eastAsia="仿宋_GB2312" w:hAnsi="等线" w:cs="宋体" w:hint="eastAsia"/>
          <w:sz w:val="32"/>
          <w:szCs w:val="32"/>
        </w:rPr>
        <w:t>亿元，</w:t>
      </w:r>
      <w:r w:rsidR="00E9079D">
        <w:rPr>
          <w:rFonts w:ascii="仿宋_GB2312" w:eastAsia="仿宋_GB2312" w:hAnsi="等线" w:cs="宋体" w:hint="eastAsia"/>
          <w:sz w:val="32"/>
          <w:szCs w:val="32"/>
        </w:rPr>
        <w:t>同比</w:t>
      </w:r>
      <w:r w:rsidR="00F8206F">
        <w:rPr>
          <w:rFonts w:ascii="仿宋_GB2312" w:eastAsia="仿宋_GB2312" w:hAnsi="等线" w:cs="宋体" w:hint="eastAsia"/>
          <w:sz w:val="32"/>
          <w:szCs w:val="32"/>
        </w:rPr>
        <w:t>下降</w:t>
      </w:r>
      <w:r w:rsidR="00E9079D">
        <w:rPr>
          <w:rFonts w:ascii="仿宋_GB2312" w:eastAsia="仿宋_GB2312" w:hAnsi="等线" w:cs="宋体"/>
          <w:sz w:val="32"/>
          <w:szCs w:val="32"/>
        </w:rPr>
        <w:t>1</w:t>
      </w:r>
      <w:r w:rsidR="00443A1A">
        <w:rPr>
          <w:rFonts w:ascii="仿宋_GB2312" w:eastAsia="仿宋_GB2312" w:hAnsi="等线" w:cs="宋体"/>
          <w:sz w:val="32"/>
          <w:szCs w:val="32"/>
        </w:rPr>
        <w:t>6.1</w:t>
      </w:r>
      <w:r w:rsidR="00F8206F">
        <w:rPr>
          <w:rFonts w:ascii="仿宋_GB2312" w:eastAsia="仿宋_GB2312" w:hAnsi="等线" w:cs="宋体" w:hint="eastAsia"/>
          <w:sz w:val="32"/>
          <w:szCs w:val="32"/>
        </w:rPr>
        <w:t>%。全县规模以上工业增加值</w:t>
      </w:r>
      <w:r w:rsidR="00443A1A">
        <w:rPr>
          <w:rFonts w:ascii="仿宋_GB2312" w:eastAsia="仿宋_GB2312" w:hAnsi="等线" w:cs="宋体"/>
          <w:sz w:val="32"/>
          <w:szCs w:val="32"/>
        </w:rPr>
        <w:t>5.18</w:t>
      </w:r>
      <w:r w:rsidR="00F8206F">
        <w:rPr>
          <w:rFonts w:ascii="仿宋_GB2312" w:eastAsia="仿宋_GB2312" w:hAnsi="等线" w:cs="宋体" w:hint="eastAsia"/>
          <w:sz w:val="32"/>
          <w:szCs w:val="32"/>
        </w:rPr>
        <w:t>亿元，</w:t>
      </w:r>
      <w:r w:rsidR="00E9079D">
        <w:rPr>
          <w:rFonts w:ascii="仿宋_GB2312" w:eastAsia="仿宋_GB2312" w:hAnsi="等线" w:cs="宋体" w:hint="eastAsia"/>
          <w:sz w:val="32"/>
          <w:szCs w:val="32"/>
        </w:rPr>
        <w:t>同比</w:t>
      </w:r>
      <w:r w:rsidR="00F8206F">
        <w:rPr>
          <w:rFonts w:ascii="仿宋_GB2312" w:eastAsia="仿宋_GB2312" w:hAnsi="等线" w:cs="宋体" w:hint="eastAsia"/>
          <w:sz w:val="32"/>
          <w:szCs w:val="32"/>
        </w:rPr>
        <w:t>下降1</w:t>
      </w:r>
      <w:r w:rsidR="00443A1A">
        <w:rPr>
          <w:rFonts w:ascii="仿宋_GB2312" w:eastAsia="仿宋_GB2312" w:hAnsi="等线" w:cs="宋体"/>
          <w:sz w:val="32"/>
          <w:szCs w:val="32"/>
        </w:rPr>
        <w:t>5</w:t>
      </w:r>
      <w:r w:rsidR="00E9079D">
        <w:rPr>
          <w:rFonts w:ascii="仿宋_GB2312" w:eastAsia="仿宋_GB2312" w:hAnsi="等线" w:cs="宋体"/>
          <w:sz w:val="32"/>
          <w:szCs w:val="32"/>
        </w:rPr>
        <w:t>.</w:t>
      </w:r>
      <w:r w:rsidR="00443A1A">
        <w:rPr>
          <w:rFonts w:ascii="仿宋_GB2312" w:eastAsia="仿宋_GB2312" w:hAnsi="等线" w:cs="宋体"/>
          <w:sz w:val="32"/>
          <w:szCs w:val="32"/>
        </w:rPr>
        <w:t>4</w:t>
      </w:r>
      <w:r w:rsidR="00F8206F">
        <w:rPr>
          <w:rFonts w:ascii="仿宋_GB2312" w:eastAsia="仿宋_GB2312" w:hAnsi="等线" w:cs="宋体" w:hint="eastAsia"/>
          <w:sz w:val="32"/>
          <w:szCs w:val="32"/>
        </w:rPr>
        <w:t>%</w:t>
      </w:r>
      <w:r w:rsidR="00F8206F" w:rsidRPr="005079D0">
        <w:rPr>
          <w:rFonts w:ascii="仿宋_GB2312" w:eastAsia="仿宋_GB2312" w:hAnsi="等线" w:cs="宋体" w:hint="eastAsia"/>
          <w:sz w:val="32"/>
          <w:szCs w:val="32"/>
        </w:rPr>
        <w:t>。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从三大门类看，采矿业增加值增长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22.5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%；制造业增加值下降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18.6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%；电力、燃气及水的生产和供应业增加值增长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1.5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%。从工业生产行业看，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酒、饮料和精制茶制造业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增加值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53.5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%；电气机械和器材制造业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增加值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55.0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%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；计算机、通信和其他电子设备制造业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增加值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40.2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%；</w:t>
      </w:r>
      <w:r w:rsidR="00A93E70" w:rsidRPr="005079D0">
        <w:rPr>
          <w:rFonts w:ascii="仿宋_GB2312" w:eastAsia="仿宋_GB2312" w:hAnsi="Times New Roman" w:cs="Times New Roman" w:hint="eastAsia"/>
          <w:sz w:val="32"/>
          <w:szCs w:val="32"/>
        </w:rPr>
        <w:t>有色金属矿采选业增加值增长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22.5</w:t>
      </w:r>
      <w:r w:rsidR="00A93E70" w:rsidRPr="005079D0">
        <w:rPr>
          <w:rFonts w:ascii="仿宋_GB2312" w:eastAsia="仿宋_GB2312" w:hAnsi="Times New Roman" w:cs="Times New Roman" w:hint="eastAsia"/>
          <w:sz w:val="32"/>
          <w:szCs w:val="32"/>
        </w:rPr>
        <w:t>%；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非金属矿物制品业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增加值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下降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53.7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%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；有色金属冶炼和压延加工业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增加值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下降</w:t>
      </w:r>
      <w:r w:rsidR="005079D0" w:rsidRPr="005079D0">
        <w:rPr>
          <w:rFonts w:ascii="仿宋_GB2312" w:eastAsia="仿宋_GB2312" w:hAnsi="Times New Roman" w:cs="Times New Roman"/>
          <w:sz w:val="32"/>
          <w:szCs w:val="32"/>
        </w:rPr>
        <w:t>16.4</w:t>
      </w:r>
      <w:r w:rsidR="00F8206F" w:rsidRPr="005079D0">
        <w:rPr>
          <w:rFonts w:ascii="仿宋_GB2312" w:eastAsia="仿宋_GB2312" w:hAnsi="Times New Roman" w:cs="Times New Roman"/>
          <w:sz w:val="32"/>
          <w:szCs w:val="32"/>
        </w:rPr>
        <w:t>%</w:t>
      </w:r>
      <w:r w:rsidR="00F8206F" w:rsidRPr="005079D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C65366" w:rsidRPr="00D90337" w:rsidRDefault="00A7515B" w:rsidP="00D90337">
      <w:pPr>
        <w:autoSpaceDE w:val="0"/>
        <w:spacing w:line="560" w:lineRule="exact"/>
        <w:ind w:firstLineChars="200" w:firstLine="643"/>
        <w:textAlignment w:val="baseline"/>
        <w:rPr>
          <w:rFonts w:ascii="仿宋_GB2312" w:eastAsia="仿宋_GB2312" w:hAnsi="等线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六</w:t>
      </w:r>
      <w:r w:rsidR="00D27D82">
        <w:rPr>
          <w:rFonts w:ascii="仿宋_GB2312" w:eastAsia="仿宋_GB2312" w:hAnsi="等线" w:cs="宋体" w:hint="eastAsia"/>
          <w:b/>
          <w:bCs/>
          <w:sz w:val="32"/>
          <w:szCs w:val="32"/>
        </w:rPr>
        <w:t>、固定资产投资</w:t>
      </w:r>
      <w:r w:rsidR="003D1B64">
        <w:rPr>
          <w:rFonts w:ascii="仿宋_GB2312" w:eastAsia="仿宋_GB2312" w:hAnsi="等线" w:cs="宋体" w:hint="eastAsia"/>
          <w:b/>
          <w:bCs/>
          <w:sz w:val="32"/>
          <w:szCs w:val="32"/>
        </w:rPr>
        <w:t>下降</w:t>
      </w:r>
      <w:r w:rsidR="00D27D82">
        <w:rPr>
          <w:rFonts w:ascii="仿宋_GB2312" w:eastAsia="仿宋_GB2312" w:hAnsi="等线" w:cs="宋体" w:hint="eastAsia"/>
          <w:b/>
          <w:bCs/>
          <w:sz w:val="32"/>
          <w:szCs w:val="32"/>
        </w:rPr>
        <w:t>。</w:t>
      </w:r>
      <w:r w:rsidR="003B2261">
        <w:rPr>
          <w:rFonts w:ascii="仿宋_GB2312" w:eastAsia="仿宋_GB2312" w:hAnsi="等线" w:cs="宋体" w:hint="eastAsia"/>
          <w:sz w:val="32"/>
          <w:szCs w:val="32"/>
        </w:rPr>
        <w:t>1</w:t>
      </w:r>
      <w:r w:rsidR="003B2261">
        <w:rPr>
          <w:rFonts w:ascii="仿宋_GB2312" w:eastAsia="仿宋_GB2312" w:hAnsi="等线" w:cs="宋体"/>
          <w:sz w:val="32"/>
          <w:szCs w:val="32"/>
        </w:rPr>
        <w:t>-7</w:t>
      </w:r>
      <w:r w:rsidR="00D955EF">
        <w:rPr>
          <w:rFonts w:ascii="仿宋_GB2312" w:eastAsia="仿宋_GB2312" w:hAnsi="等线" w:cs="宋体" w:hint="eastAsia"/>
          <w:sz w:val="32"/>
          <w:szCs w:val="32"/>
        </w:rPr>
        <w:t>月</w:t>
      </w:r>
      <w:bookmarkStart w:id="0" w:name="_GoBack"/>
      <w:bookmarkEnd w:id="0"/>
      <w:r w:rsidR="00D27D82">
        <w:rPr>
          <w:rFonts w:ascii="仿宋_GB2312" w:eastAsia="仿宋_GB2312" w:hAnsi="等线" w:cs="宋体" w:hint="eastAsia"/>
          <w:sz w:val="32"/>
          <w:szCs w:val="32"/>
        </w:rPr>
        <w:t>，全县固定资产投资（不含农户）</w:t>
      </w:r>
      <w:r w:rsidR="000C2559">
        <w:rPr>
          <w:rFonts w:ascii="仿宋_GB2312" w:eastAsia="仿宋_GB2312" w:hAnsi="等线" w:cs="宋体" w:hint="eastAsia"/>
          <w:sz w:val="32"/>
          <w:szCs w:val="32"/>
        </w:rPr>
        <w:t>同比下降</w:t>
      </w:r>
      <w:r w:rsidR="003B2261">
        <w:rPr>
          <w:rFonts w:ascii="仿宋_GB2312" w:eastAsia="仿宋_GB2312" w:hAnsi="等线" w:cs="宋体"/>
          <w:sz w:val="32"/>
          <w:szCs w:val="32"/>
        </w:rPr>
        <w:t>10.6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</w:t>
      </w:r>
      <w:r w:rsidR="000C2559">
        <w:rPr>
          <w:rFonts w:ascii="仿宋_GB2312" w:eastAsia="仿宋_GB2312" w:hAnsi="等线" w:cs="宋体" w:hint="eastAsia"/>
          <w:sz w:val="32"/>
          <w:szCs w:val="32"/>
        </w:rPr>
        <w:t>。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从投资产业分布看，第一产业投资下降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7</w:t>
      </w:r>
      <w:r w:rsidR="00D90337">
        <w:rPr>
          <w:rFonts w:ascii="仿宋_GB2312" w:eastAsia="仿宋_GB2312" w:hAnsi="等线" w:cs="宋体"/>
          <w:sz w:val="32"/>
          <w:szCs w:val="32"/>
        </w:rPr>
        <w:t>3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.8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%；第二产业投资增长</w:t>
      </w:r>
      <w:r w:rsidR="00D90337">
        <w:rPr>
          <w:rFonts w:ascii="仿宋_GB2312" w:eastAsia="仿宋_GB2312" w:hAnsi="等线" w:cs="宋体"/>
          <w:sz w:val="32"/>
          <w:szCs w:val="32"/>
        </w:rPr>
        <w:t>17.3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%；第三产业投资下降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2</w:t>
      </w:r>
      <w:r w:rsidR="00D90337">
        <w:rPr>
          <w:rFonts w:ascii="仿宋_GB2312" w:eastAsia="仿宋_GB2312" w:hAnsi="等线" w:cs="宋体"/>
          <w:sz w:val="32"/>
          <w:szCs w:val="32"/>
        </w:rPr>
        <w:t>2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.</w:t>
      </w:r>
      <w:r w:rsidR="00D90337">
        <w:rPr>
          <w:rFonts w:ascii="仿宋_GB2312" w:eastAsia="仿宋_GB2312" w:hAnsi="等线" w:cs="宋体"/>
          <w:sz w:val="32"/>
          <w:szCs w:val="32"/>
        </w:rPr>
        <w:t>2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%。从投资领域看，工业投资增长</w:t>
      </w:r>
      <w:r w:rsidR="00D90337">
        <w:rPr>
          <w:rFonts w:ascii="仿宋_GB2312" w:eastAsia="仿宋_GB2312" w:hAnsi="等线" w:cs="宋体"/>
          <w:sz w:val="32"/>
          <w:szCs w:val="32"/>
        </w:rPr>
        <w:t>17.3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%，其中技改投资</w:t>
      </w:r>
      <w:r w:rsidR="00D90337">
        <w:rPr>
          <w:rFonts w:ascii="仿宋_GB2312" w:eastAsia="仿宋_GB2312" w:hAnsi="等线" w:cs="宋体" w:hint="eastAsia"/>
          <w:sz w:val="32"/>
          <w:szCs w:val="32"/>
        </w:rPr>
        <w:t>下降</w:t>
      </w:r>
      <w:r w:rsidR="00D90337">
        <w:rPr>
          <w:rFonts w:ascii="仿宋_GB2312" w:eastAsia="仿宋_GB2312" w:hAnsi="等线" w:cs="宋体"/>
          <w:sz w:val="32"/>
          <w:szCs w:val="32"/>
        </w:rPr>
        <w:t>8.5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%；基础设施投资</w:t>
      </w:r>
      <w:r w:rsidR="00AB409A" w:rsidRPr="00AB409A">
        <w:rPr>
          <w:rFonts w:ascii="仿宋_GB2312" w:eastAsia="仿宋_GB2312" w:hAnsi="等线" w:cs="宋体" w:hint="eastAsia"/>
          <w:sz w:val="32"/>
          <w:szCs w:val="32"/>
        </w:rPr>
        <w:t>下降</w:t>
      </w:r>
      <w:r w:rsidR="00D90337">
        <w:rPr>
          <w:rFonts w:ascii="仿宋_GB2312" w:eastAsia="仿宋_GB2312" w:hAnsi="等线" w:cs="宋体"/>
          <w:sz w:val="32"/>
          <w:szCs w:val="32"/>
        </w:rPr>
        <w:t>19.8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%；</w:t>
      </w:r>
      <w:r w:rsidR="00D27D82">
        <w:rPr>
          <w:rFonts w:ascii="仿宋_GB2312" w:eastAsia="仿宋_GB2312" w:hAnsi="等线" w:cs="宋体" w:hint="eastAsia"/>
          <w:sz w:val="32"/>
          <w:szCs w:val="32"/>
        </w:rPr>
        <w:t>房地产开发投资下降</w:t>
      </w:r>
      <w:r w:rsidR="003B2261">
        <w:rPr>
          <w:rFonts w:ascii="仿宋_GB2312" w:eastAsia="仿宋_GB2312" w:hAnsi="等线" w:cs="宋体"/>
          <w:sz w:val="32"/>
          <w:szCs w:val="32"/>
        </w:rPr>
        <w:t>39.2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%；商品房施工面积</w:t>
      </w:r>
      <w:r w:rsidR="00AB409A">
        <w:rPr>
          <w:rFonts w:ascii="仿宋_GB2312" w:eastAsia="仿宋_GB2312" w:hAnsi="等线" w:cs="宋体"/>
          <w:sz w:val="32"/>
          <w:szCs w:val="32"/>
        </w:rPr>
        <w:t>66.47</w:t>
      </w:r>
      <w:r w:rsidR="00D27D82">
        <w:rPr>
          <w:rFonts w:ascii="仿宋_GB2312" w:eastAsia="仿宋_GB2312" w:hAnsi="等线" w:cs="宋体" w:hint="eastAsia"/>
          <w:sz w:val="32"/>
          <w:szCs w:val="32"/>
        </w:rPr>
        <w:t>万平方米，增长</w:t>
      </w:r>
      <w:r w:rsidR="00AB409A">
        <w:rPr>
          <w:rFonts w:ascii="仿宋_GB2312" w:eastAsia="仿宋_GB2312" w:hAnsi="等线" w:cs="宋体"/>
          <w:sz w:val="32"/>
          <w:szCs w:val="32"/>
        </w:rPr>
        <w:t>2.8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%；商品房销售面积</w:t>
      </w:r>
      <w:r w:rsidR="000C2559">
        <w:rPr>
          <w:rFonts w:ascii="仿宋_GB2312" w:eastAsia="仿宋_GB2312" w:hAnsi="等线" w:cs="宋体"/>
          <w:sz w:val="32"/>
          <w:szCs w:val="32"/>
        </w:rPr>
        <w:t>7.</w:t>
      </w:r>
      <w:r w:rsidR="003B2261">
        <w:rPr>
          <w:rFonts w:ascii="仿宋_GB2312" w:eastAsia="仿宋_GB2312" w:hAnsi="等线" w:cs="宋体"/>
          <w:sz w:val="32"/>
          <w:szCs w:val="32"/>
        </w:rPr>
        <w:t>57</w:t>
      </w:r>
      <w:r w:rsidR="00D27D82">
        <w:rPr>
          <w:rFonts w:ascii="仿宋_GB2312" w:eastAsia="仿宋_GB2312" w:hAnsi="等线" w:cs="宋体" w:hint="eastAsia"/>
          <w:sz w:val="32"/>
          <w:szCs w:val="32"/>
        </w:rPr>
        <w:t>万平方米，增长</w:t>
      </w:r>
      <w:r w:rsidR="003B2261">
        <w:rPr>
          <w:rFonts w:ascii="仿宋_GB2312" w:eastAsia="仿宋_GB2312" w:hAnsi="等线" w:cs="宋体"/>
          <w:sz w:val="32"/>
          <w:szCs w:val="32"/>
        </w:rPr>
        <w:t>137.5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%。商品房销售额</w:t>
      </w:r>
      <w:r w:rsidR="00985BC9">
        <w:rPr>
          <w:rFonts w:ascii="仿宋_GB2312" w:eastAsia="仿宋_GB2312" w:hAnsi="等线" w:cs="宋体"/>
          <w:sz w:val="32"/>
          <w:szCs w:val="32"/>
        </w:rPr>
        <w:t>3.</w:t>
      </w:r>
      <w:r w:rsidR="003B2261">
        <w:rPr>
          <w:rFonts w:ascii="仿宋_GB2312" w:eastAsia="仿宋_GB2312" w:hAnsi="等线" w:cs="宋体"/>
          <w:sz w:val="32"/>
          <w:szCs w:val="32"/>
        </w:rPr>
        <w:t>76</w:t>
      </w:r>
      <w:r w:rsidR="00D27D82">
        <w:rPr>
          <w:rFonts w:ascii="仿宋_GB2312" w:eastAsia="仿宋_GB2312" w:hAnsi="等线" w:cs="宋体" w:hint="eastAsia"/>
          <w:sz w:val="32"/>
          <w:szCs w:val="32"/>
        </w:rPr>
        <w:t>亿元，增长1</w:t>
      </w:r>
      <w:r w:rsidR="003B2261">
        <w:rPr>
          <w:rFonts w:ascii="仿宋_GB2312" w:eastAsia="仿宋_GB2312" w:hAnsi="等线" w:cs="宋体"/>
          <w:sz w:val="32"/>
          <w:szCs w:val="32"/>
        </w:rPr>
        <w:t>67.6</w:t>
      </w:r>
      <w:r w:rsidR="00D27D82">
        <w:rPr>
          <w:rFonts w:ascii="仿宋_GB2312" w:eastAsia="仿宋_GB2312" w:hAnsi="等线" w:cs="宋体"/>
          <w:sz w:val="32"/>
          <w:szCs w:val="32"/>
        </w:rPr>
        <w:t>%</w:t>
      </w:r>
      <w:r w:rsidR="00D27D82">
        <w:rPr>
          <w:rFonts w:ascii="仿宋_GB2312" w:eastAsia="仿宋_GB2312" w:hAnsi="等线" w:cs="宋体" w:hint="eastAsia"/>
          <w:sz w:val="32"/>
          <w:szCs w:val="32"/>
        </w:rPr>
        <w:t>。</w:t>
      </w:r>
      <w:r w:rsidR="003B2261">
        <w:rPr>
          <w:rFonts w:ascii="仿宋_GB2312" w:eastAsia="仿宋_GB2312" w:hAnsi="等线" w:cs="宋体"/>
          <w:sz w:val="32"/>
          <w:szCs w:val="32"/>
        </w:rPr>
        <w:t>7</w:t>
      </w:r>
      <w:r w:rsidR="00D27D82">
        <w:rPr>
          <w:rFonts w:ascii="仿宋_GB2312" w:eastAsia="仿宋_GB2312" w:hAnsi="等线" w:cs="宋体" w:hint="eastAsia"/>
          <w:sz w:val="32"/>
          <w:szCs w:val="32"/>
        </w:rPr>
        <w:t>月末，商品房待售面积</w:t>
      </w:r>
      <w:r w:rsidR="003B2261">
        <w:rPr>
          <w:rFonts w:ascii="仿宋_GB2312" w:eastAsia="仿宋_GB2312" w:hAnsi="等线" w:cs="宋体"/>
          <w:sz w:val="32"/>
          <w:szCs w:val="32"/>
        </w:rPr>
        <w:t>13.69</w:t>
      </w:r>
      <w:r w:rsidR="00D27D82">
        <w:rPr>
          <w:rFonts w:ascii="仿宋_GB2312" w:eastAsia="仿宋_GB2312" w:hAnsi="等线" w:cs="宋体" w:hint="eastAsia"/>
          <w:sz w:val="32"/>
          <w:szCs w:val="32"/>
        </w:rPr>
        <w:t>万平方米，下降</w:t>
      </w:r>
      <w:r w:rsidR="003B2261">
        <w:rPr>
          <w:rFonts w:ascii="仿宋_GB2312" w:eastAsia="仿宋_GB2312" w:hAnsi="等线" w:cs="宋体"/>
          <w:sz w:val="32"/>
          <w:szCs w:val="32"/>
        </w:rPr>
        <w:t>46.2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</w:t>
      </w:r>
      <w:r w:rsidR="00985BC9">
        <w:rPr>
          <w:rFonts w:ascii="仿宋_GB2312" w:eastAsia="仿宋_GB2312" w:hAnsi="等线" w:cs="宋体" w:hint="eastAsia"/>
          <w:sz w:val="32"/>
          <w:szCs w:val="32"/>
        </w:rPr>
        <w:t>。</w:t>
      </w:r>
    </w:p>
    <w:p w:rsidR="00E4788C" w:rsidRDefault="00E4788C" w:rsidP="00E4788C">
      <w:pPr>
        <w:spacing w:line="578" w:lineRule="exact"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</w:p>
    <w:p w:rsidR="00C65366" w:rsidRDefault="00F8206F" w:rsidP="00E4788C">
      <w:pPr>
        <w:spacing w:line="578" w:lineRule="exact"/>
        <w:ind w:firstLineChars="200" w:firstLine="640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撰稿：谢 沐  审稿：刘俊滔  签发：姚清源</w:t>
      </w:r>
    </w:p>
    <w:sectPr w:rsidR="00C65366"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F6D" w:rsidRDefault="00681F6D">
      <w:r>
        <w:separator/>
      </w:r>
    </w:p>
  </w:endnote>
  <w:endnote w:type="continuationSeparator" w:id="0">
    <w:p w:rsidR="00681F6D" w:rsidRDefault="00681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77"/>
      <w:docPartObj>
        <w:docPartGallery w:val="AutoText"/>
      </w:docPartObj>
    </w:sdtPr>
    <w:sdtEndPr>
      <w:rPr>
        <w:rFonts w:ascii="Times New Roman" w:eastAsia="宋体" w:hAnsi="Times New Roman"/>
        <w:sz w:val="28"/>
      </w:rPr>
    </w:sdtEndPr>
    <w:sdtContent>
      <w:p w:rsidR="00C65366" w:rsidRDefault="00F8206F">
        <w:pPr>
          <w:pStyle w:val="a5"/>
          <w:jc w:val="center"/>
          <w:rPr>
            <w:rFonts w:ascii="Times New Roman" w:eastAsia="宋体" w:hAnsi="Times New Roman"/>
            <w:sz w:val="28"/>
          </w:rPr>
        </w:pPr>
        <w:r>
          <w:rPr>
            <w:rFonts w:ascii="Times New Roman" w:eastAsia="宋体" w:hAnsi="Times New Roman"/>
            <w:sz w:val="28"/>
          </w:rPr>
          <w:fldChar w:fldCharType="begin"/>
        </w:r>
        <w:r>
          <w:rPr>
            <w:rFonts w:ascii="Times New Roman" w:eastAsia="宋体" w:hAnsi="Times New Roman"/>
            <w:sz w:val="28"/>
          </w:rPr>
          <w:instrText>PAGE   \* MERGEFORMAT</w:instrText>
        </w:r>
        <w:r>
          <w:rPr>
            <w:rFonts w:ascii="Times New Roman" w:eastAsia="宋体" w:hAnsi="Times New Roman"/>
            <w:sz w:val="28"/>
          </w:rPr>
          <w:fldChar w:fldCharType="separate"/>
        </w:r>
        <w:r>
          <w:rPr>
            <w:rFonts w:ascii="Times New Roman" w:eastAsia="宋体" w:hAnsi="Times New Roman"/>
            <w:sz w:val="28"/>
            <w:lang w:val="zh-CN"/>
          </w:rPr>
          <w:t>-</w:t>
        </w:r>
        <w:r>
          <w:rPr>
            <w:rFonts w:ascii="Times New Roman" w:eastAsia="宋体" w:hAnsi="Times New Roman"/>
            <w:sz w:val="28"/>
          </w:rPr>
          <w:t xml:space="preserve"> 1 -</w:t>
        </w:r>
        <w:r>
          <w:rPr>
            <w:rFonts w:ascii="Times New Roman" w:eastAsia="宋体" w:hAnsi="Times New Roman"/>
            <w:sz w:val="28"/>
          </w:rPr>
          <w:fldChar w:fldCharType="end"/>
        </w:r>
      </w:p>
    </w:sdtContent>
  </w:sdt>
  <w:p w:rsidR="00C65366" w:rsidRDefault="00C65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F6D" w:rsidRDefault="00681F6D">
      <w:r>
        <w:separator/>
      </w:r>
    </w:p>
  </w:footnote>
  <w:footnote w:type="continuationSeparator" w:id="0">
    <w:p w:rsidR="00681F6D" w:rsidRDefault="00681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ZmJkZDcxNjQ3YjRiYjVhNmI4MjIwZjM1ODNkYjYifQ=="/>
  </w:docVars>
  <w:rsids>
    <w:rsidRoot w:val="009474A2"/>
    <w:rsid w:val="00001274"/>
    <w:rsid w:val="000069FE"/>
    <w:rsid w:val="00037BEC"/>
    <w:rsid w:val="00045581"/>
    <w:rsid w:val="00046FFB"/>
    <w:rsid w:val="000553AD"/>
    <w:rsid w:val="00060935"/>
    <w:rsid w:val="00064627"/>
    <w:rsid w:val="000757F8"/>
    <w:rsid w:val="000774E2"/>
    <w:rsid w:val="000809FD"/>
    <w:rsid w:val="00081582"/>
    <w:rsid w:val="000815C0"/>
    <w:rsid w:val="00084728"/>
    <w:rsid w:val="000855B6"/>
    <w:rsid w:val="00091B9D"/>
    <w:rsid w:val="000A6E7E"/>
    <w:rsid w:val="000A7BA7"/>
    <w:rsid w:val="000B28CD"/>
    <w:rsid w:val="000B2D05"/>
    <w:rsid w:val="000B5C50"/>
    <w:rsid w:val="000B6C4A"/>
    <w:rsid w:val="000C2559"/>
    <w:rsid w:val="000C7FCE"/>
    <w:rsid w:val="000E14A5"/>
    <w:rsid w:val="000E1BB1"/>
    <w:rsid w:val="000E74FB"/>
    <w:rsid w:val="000F1DA2"/>
    <w:rsid w:val="000F27E5"/>
    <w:rsid w:val="00110390"/>
    <w:rsid w:val="00112C55"/>
    <w:rsid w:val="00113EBC"/>
    <w:rsid w:val="0011489D"/>
    <w:rsid w:val="001152BB"/>
    <w:rsid w:val="001265B7"/>
    <w:rsid w:val="001306D7"/>
    <w:rsid w:val="0013121D"/>
    <w:rsid w:val="00132BF3"/>
    <w:rsid w:val="00137815"/>
    <w:rsid w:val="00144932"/>
    <w:rsid w:val="00144F00"/>
    <w:rsid w:val="00151E62"/>
    <w:rsid w:val="001533B3"/>
    <w:rsid w:val="001545B7"/>
    <w:rsid w:val="00161276"/>
    <w:rsid w:val="0016175C"/>
    <w:rsid w:val="001673EB"/>
    <w:rsid w:val="00171AE5"/>
    <w:rsid w:val="00176468"/>
    <w:rsid w:val="00185A38"/>
    <w:rsid w:val="00185E49"/>
    <w:rsid w:val="001863AC"/>
    <w:rsid w:val="001A1C6E"/>
    <w:rsid w:val="001A42CE"/>
    <w:rsid w:val="001A5B61"/>
    <w:rsid w:val="001B34B4"/>
    <w:rsid w:val="001B42AB"/>
    <w:rsid w:val="001B4AB6"/>
    <w:rsid w:val="001C1903"/>
    <w:rsid w:val="001C6FB2"/>
    <w:rsid w:val="001E03FD"/>
    <w:rsid w:val="001E20C5"/>
    <w:rsid w:val="001E5922"/>
    <w:rsid w:val="001E5ADB"/>
    <w:rsid w:val="001E7BA9"/>
    <w:rsid w:val="001F31D8"/>
    <w:rsid w:val="002034BB"/>
    <w:rsid w:val="0021259D"/>
    <w:rsid w:val="00213166"/>
    <w:rsid w:val="00216B47"/>
    <w:rsid w:val="00216E39"/>
    <w:rsid w:val="002227BB"/>
    <w:rsid w:val="0022688C"/>
    <w:rsid w:val="0023268F"/>
    <w:rsid w:val="00236AFE"/>
    <w:rsid w:val="00236C01"/>
    <w:rsid w:val="00253C51"/>
    <w:rsid w:val="00256AF7"/>
    <w:rsid w:val="00260BB4"/>
    <w:rsid w:val="002627BC"/>
    <w:rsid w:val="002675B7"/>
    <w:rsid w:val="002763A9"/>
    <w:rsid w:val="00276734"/>
    <w:rsid w:val="002770FA"/>
    <w:rsid w:val="002775AF"/>
    <w:rsid w:val="00286674"/>
    <w:rsid w:val="00294BAE"/>
    <w:rsid w:val="002B0427"/>
    <w:rsid w:val="002B48E9"/>
    <w:rsid w:val="002B583C"/>
    <w:rsid w:val="002C29D3"/>
    <w:rsid w:val="002C664F"/>
    <w:rsid w:val="002C7475"/>
    <w:rsid w:val="002C7DBC"/>
    <w:rsid w:val="002F69CE"/>
    <w:rsid w:val="002F7302"/>
    <w:rsid w:val="00302D82"/>
    <w:rsid w:val="003168BF"/>
    <w:rsid w:val="003403EC"/>
    <w:rsid w:val="003528B6"/>
    <w:rsid w:val="003534EE"/>
    <w:rsid w:val="00363923"/>
    <w:rsid w:val="003707CB"/>
    <w:rsid w:val="003755D6"/>
    <w:rsid w:val="00375713"/>
    <w:rsid w:val="003767F2"/>
    <w:rsid w:val="00383CC1"/>
    <w:rsid w:val="00386094"/>
    <w:rsid w:val="00386A47"/>
    <w:rsid w:val="003928DE"/>
    <w:rsid w:val="003A6BBF"/>
    <w:rsid w:val="003B2261"/>
    <w:rsid w:val="003C3A4A"/>
    <w:rsid w:val="003C70B8"/>
    <w:rsid w:val="003D1B64"/>
    <w:rsid w:val="003D2D22"/>
    <w:rsid w:val="003D590E"/>
    <w:rsid w:val="003E23A0"/>
    <w:rsid w:val="003E26D0"/>
    <w:rsid w:val="0040010A"/>
    <w:rsid w:val="00417D47"/>
    <w:rsid w:val="00420045"/>
    <w:rsid w:val="004255A8"/>
    <w:rsid w:val="00427116"/>
    <w:rsid w:val="004325FD"/>
    <w:rsid w:val="00435B1C"/>
    <w:rsid w:val="00443A1A"/>
    <w:rsid w:val="00454012"/>
    <w:rsid w:val="004567BD"/>
    <w:rsid w:val="00461A76"/>
    <w:rsid w:val="00470C5D"/>
    <w:rsid w:val="00472DC2"/>
    <w:rsid w:val="00473134"/>
    <w:rsid w:val="00473304"/>
    <w:rsid w:val="00475785"/>
    <w:rsid w:val="0047637A"/>
    <w:rsid w:val="00484036"/>
    <w:rsid w:val="004939A0"/>
    <w:rsid w:val="004A0351"/>
    <w:rsid w:val="004A1119"/>
    <w:rsid w:val="004A1528"/>
    <w:rsid w:val="004A2E5E"/>
    <w:rsid w:val="004B08B5"/>
    <w:rsid w:val="004B170E"/>
    <w:rsid w:val="004B216F"/>
    <w:rsid w:val="004B37E6"/>
    <w:rsid w:val="004C15B3"/>
    <w:rsid w:val="004D2132"/>
    <w:rsid w:val="004D339C"/>
    <w:rsid w:val="004E458A"/>
    <w:rsid w:val="004F0D7B"/>
    <w:rsid w:val="004F6CB0"/>
    <w:rsid w:val="00503B55"/>
    <w:rsid w:val="005079D0"/>
    <w:rsid w:val="00524AB9"/>
    <w:rsid w:val="00535E4A"/>
    <w:rsid w:val="00547BC7"/>
    <w:rsid w:val="005519DC"/>
    <w:rsid w:val="0055210A"/>
    <w:rsid w:val="005575A0"/>
    <w:rsid w:val="00562ED3"/>
    <w:rsid w:val="00563F3E"/>
    <w:rsid w:val="00565D65"/>
    <w:rsid w:val="005726B5"/>
    <w:rsid w:val="00577680"/>
    <w:rsid w:val="00581AF2"/>
    <w:rsid w:val="00585A37"/>
    <w:rsid w:val="0058614C"/>
    <w:rsid w:val="00596822"/>
    <w:rsid w:val="00596CFB"/>
    <w:rsid w:val="005A0967"/>
    <w:rsid w:val="005A0A5D"/>
    <w:rsid w:val="005A3763"/>
    <w:rsid w:val="005A4828"/>
    <w:rsid w:val="005A4F14"/>
    <w:rsid w:val="005A58AC"/>
    <w:rsid w:val="005A5A00"/>
    <w:rsid w:val="005B1CD2"/>
    <w:rsid w:val="005D0DB7"/>
    <w:rsid w:val="005D6B21"/>
    <w:rsid w:val="005D6EED"/>
    <w:rsid w:val="005D7C88"/>
    <w:rsid w:val="005E307B"/>
    <w:rsid w:val="005E43C5"/>
    <w:rsid w:val="005E544F"/>
    <w:rsid w:val="005F48E3"/>
    <w:rsid w:val="005F65BC"/>
    <w:rsid w:val="006104C9"/>
    <w:rsid w:val="00612633"/>
    <w:rsid w:val="00623702"/>
    <w:rsid w:val="006376E7"/>
    <w:rsid w:val="006511D4"/>
    <w:rsid w:val="00671506"/>
    <w:rsid w:val="006725C7"/>
    <w:rsid w:val="00674653"/>
    <w:rsid w:val="00675D70"/>
    <w:rsid w:val="00681F6D"/>
    <w:rsid w:val="00693B79"/>
    <w:rsid w:val="00695B76"/>
    <w:rsid w:val="006961D3"/>
    <w:rsid w:val="006B2768"/>
    <w:rsid w:val="006B40B1"/>
    <w:rsid w:val="006B6EC9"/>
    <w:rsid w:val="006B707F"/>
    <w:rsid w:val="006C5DBB"/>
    <w:rsid w:val="006D1458"/>
    <w:rsid w:val="006E0E8D"/>
    <w:rsid w:val="006F3011"/>
    <w:rsid w:val="006F6397"/>
    <w:rsid w:val="007016EA"/>
    <w:rsid w:val="00702BD7"/>
    <w:rsid w:val="007031FD"/>
    <w:rsid w:val="00710274"/>
    <w:rsid w:val="0072260C"/>
    <w:rsid w:val="0072318E"/>
    <w:rsid w:val="00730B91"/>
    <w:rsid w:val="007314B7"/>
    <w:rsid w:val="007328B9"/>
    <w:rsid w:val="0073553B"/>
    <w:rsid w:val="00740FF0"/>
    <w:rsid w:val="00761B69"/>
    <w:rsid w:val="00762896"/>
    <w:rsid w:val="00770324"/>
    <w:rsid w:val="00772681"/>
    <w:rsid w:val="00777737"/>
    <w:rsid w:val="0078336B"/>
    <w:rsid w:val="00783840"/>
    <w:rsid w:val="007846B1"/>
    <w:rsid w:val="007862AE"/>
    <w:rsid w:val="00787EE3"/>
    <w:rsid w:val="00790F25"/>
    <w:rsid w:val="007914F3"/>
    <w:rsid w:val="00792382"/>
    <w:rsid w:val="00792F4F"/>
    <w:rsid w:val="007935B4"/>
    <w:rsid w:val="0079622F"/>
    <w:rsid w:val="007A1C51"/>
    <w:rsid w:val="007A2BBF"/>
    <w:rsid w:val="007A3865"/>
    <w:rsid w:val="007A4180"/>
    <w:rsid w:val="007B6E94"/>
    <w:rsid w:val="007C5D39"/>
    <w:rsid w:val="007D3BB8"/>
    <w:rsid w:val="007D7FFB"/>
    <w:rsid w:val="007E2B81"/>
    <w:rsid w:val="007E3E1E"/>
    <w:rsid w:val="007E418E"/>
    <w:rsid w:val="007E5680"/>
    <w:rsid w:val="007F4096"/>
    <w:rsid w:val="007F587C"/>
    <w:rsid w:val="007F6D94"/>
    <w:rsid w:val="007F783E"/>
    <w:rsid w:val="00803CF5"/>
    <w:rsid w:val="00804E80"/>
    <w:rsid w:val="008157D7"/>
    <w:rsid w:val="00823F0F"/>
    <w:rsid w:val="0082571C"/>
    <w:rsid w:val="008307AE"/>
    <w:rsid w:val="0083418C"/>
    <w:rsid w:val="00835437"/>
    <w:rsid w:val="008355B7"/>
    <w:rsid w:val="00835CB6"/>
    <w:rsid w:val="0084533E"/>
    <w:rsid w:val="00845FBD"/>
    <w:rsid w:val="00852D68"/>
    <w:rsid w:val="00860140"/>
    <w:rsid w:val="0086428B"/>
    <w:rsid w:val="00870AD0"/>
    <w:rsid w:val="00872FEE"/>
    <w:rsid w:val="00876097"/>
    <w:rsid w:val="00876993"/>
    <w:rsid w:val="00884097"/>
    <w:rsid w:val="00885003"/>
    <w:rsid w:val="00893F04"/>
    <w:rsid w:val="008A211C"/>
    <w:rsid w:val="008A2F16"/>
    <w:rsid w:val="008A6536"/>
    <w:rsid w:val="008B5FD0"/>
    <w:rsid w:val="008B668D"/>
    <w:rsid w:val="008B73FB"/>
    <w:rsid w:val="008C13A8"/>
    <w:rsid w:val="008C1A2A"/>
    <w:rsid w:val="008C1DDE"/>
    <w:rsid w:val="008C6237"/>
    <w:rsid w:val="008D5C60"/>
    <w:rsid w:val="008E37B5"/>
    <w:rsid w:val="008E4EAC"/>
    <w:rsid w:val="008F3887"/>
    <w:rsid w:val="008F4513"/>
    <w:rsid w:val="008F4D2B"/>
    <w:rsid w:val="008F632A"/>
    <w:rsid w:val="0090615B"/>
    <w:rsid w:val="00915415"/>
    <w:rsid w:val="00924C1D"/>
    <w:rsid w:val="00927452"/>
    <w:rsid w:val="00930F74"/>
    <w:rsid w:val="009404EB"/>
    <w:rsid w:val="009474A2"/>
    <w:rsid w:val="00947E0F"/>
    <w:rsid w:val="00952494"/>
    <w:rsid w:val="009524CD"/>
    <w:rsid w:val="00963133"/>
    <w:rsid w:val="00966B95"/>
    <w:rsid w:val="00975E80"/>
    <w:rsid w:val="00976026"/>
    <w:rsid w:val="00983744"/>
    <w:rsid w:val="00984518"/>
    <w:rsid w:val="00985BC9"/>
    <w:rsid w:val="00990772"/>
    <w:rsid w:val="00992890"/>
    <w:rsid w:val="009A12FD"/>
    <w:rsid w:val="009A3089"/>
    <w:rsid w:val="009A31DD"/>
    <w:rsid w:val="009A37C4"/>
    <w:rsid w:val="009A6563"/>
    <w:rsid w:val="009B32C5"/>
    <w:rsid w:val="009B4F41"/>
    <w:rsid w:val="009B6CF2"/>
    <w:rsid w:val="009D29AC"/>
    <w:rsid w:val="009D7931"/>
    <w:rsid w:val="009F410E"/>
    <w:rsid w:val="00A050C8"/>
    <w:rsid w:val="00A06C04"/>
    <w:rsid w:val="00A3196A"/>
    <w:rsid w:val="00A379CB"/>
    <w:rsid w:val="00A41A4D"/>
    <w:rsid w:val="00A50435"/>
    <w:rsid w:val="00A56167"/>
    <w:rsid w:val="00A61337"/>
    <w:rsid w:val="00A72512"/>
    <w:rsid w:val="00A7515B"/>
    <w:rsid w:val="00A817C9"/>
    <w:rsid w:val="00A86BF2"/>
    <w:rsid w:val="00A86D57"/>
    <w:rsid w:val="00A874B5"/>
    <w:rsid w:val="00A9030E"/>
    <w:rsid w:val="00A906B9"/>
    <w:rsid w:val="00A93A88"/>
    <w:rsid w:val="00A93E70"/>
    <w:rsid w:val="00A9521E"/>
    <w:rsid w:val="00AA4BE6"/>
    <w:rsid w:val="00AB409A"/>
    <w:rsid w:val="00AC674B"/>
    <w:rsid w:val="00AD6CED"/>
    <w:rsid w:val="00AE70FC"/>
    <w:rsid w:val="00AE7863"/>
    <w:rsid w:val="00B005D0"/>
    <w:rsid w:val="00B07380"/>
    <w:rsid w:val="00B10A2B"/>
    <w:rsid w:val="00B129E5"/>
    <w:rsid w:val="00B15466"/>
    <w:rsid w:val="00B16175"/>
    <w:rsid w:val="00B27558"/>
    <w:rsid w:val="00B35F64"/>
    <w:rsid w:val="00B370D2"/>
    <w:rsid w:val="00B42594"/>
    <w:rsid w:val="00B629EF"/>
    <w:rsid w:val="00B62BC4"/>
    <w:rsid w:val="00B66BC8"/>
    <w:rsid w:val="00B718D9"/>
    <w:rsid w:val="00B73C02"/>
    <w:rsid w:val="00B754EB"/>
    <w:rsid w:val="00B81CBB"/>
    <w:rsid w:val="00B82380"/>
    <w:rsid w:val="00B834D6"/>
    <w:rsid w:val="00BA1A72"/>
    <w:rsid w:val="00BA7FF9"/>
    <w:rsid w:val="00BB2070"/>
    <w:rsid w:val="00BB3BE8"/>
    <w:rsid w:val="00BB6F74"/>
    <w:rsid w:val="00BC1032"/>
    <w:rsid w:val="00BC5C52"/>
    <w:rsid w:val="00BE06A8"/>
    <w:rsid w:val="00BF7865"/>
    <w:rsid w:val="00C064A5"/>
    <w:rsid w:val="00C066FB"/>
    <w:rsid w:val="00C123DD"/>
    <w:rsid w:val="00C12F78"/>
    <w:rsid w:val="00C20B0F"/>
    <w:rsid w:val="00C260F2"/>
    <w:rsid w:val="00C53846"/>
    <w:rsid w:val="00C55ACB"/>
    <w:rsid w:val="00C55B5C"/>
    <w:rsid w:val="00C610FF"/>
    <w:rsid w:val="00C65366"/>
    <w:rsid w:val="00C65617"/>
    <w:rsid w:val="00C66BBE"/>
    <w:rsid w:val="00C73108"/>
    <w:rsid w:val="00C749DA"/>
    <w:rsid w:val="00C87A53"/>
    <w:rsid w:val="00C9420F"/>
    <w:rsid w:val="00C96D43"/>
    <w:rsid w:val="00CA535C"/>
    <w:rsid w:val="00CA63E0"/>
    <w:rsid w:val="00CA7402"/>
    <w:rsid w:val="00CB5E28"/>
    <w:rsid w:val="00CC48CE"/>
    <w:rsid w:val="00CD1D7A"/>
    <w:rsid w:val="00CE0710"/>
    <w:rsid w:val="00CF38D7"/>
    <w:rsid w:val="00CF5E98"/>
    <w:rsid w:val="00D00475"/>
    <w:rsid w:val="00D145D0"/>
    <w:rsid w:val="00D14D8C"/>
    <w:rsid w:val="00D16071"/>
    <w:rsid w:val="00D16AB1"/>
    <w:rsid w:val="00D172F8"/>
    <w:rsid w:val="00D21035"/>
    <w:rsid w:val="00D27D82"/>
    <w:rsid w:val="00D30BAE"/>
    <w:rsid w:val="00D323CD"/>
    <w:rsid w:val="00D33242"/>
    <w:rsid w:val="00D4084D"/>
    <w:rsid w:val="00D46C55"/>
    <w:rsid w:val="00D60626"/>
    <w:rsid w:val="00D6230A"/>
    <w:rsid w:val="00D62F0B"/>
    <w:rsid w:val="00D72353"/>
    <w:rsid w:val="00D74A97"/>
    <w:rsid w:val="00D864F0"/>
    <w:rsid w:val="00D90337"/>
    <w:rsid w:val="00D92237"/>
    <w:rsid w:val="00D941FC"/>
    <w:rsid w:val="00D955EF"/>
    <w:rsid w:val="00D97350"/>
    <w:rsid w:val="00DA152D"/>
    <w:rsid w:val="00DA2473"/>
    <w:rsid w:val="00DB1DB9"/>
    <w:rsid w:val="00DB2A0D"/>
    <w:rsid w:val="00DB7CEF"/>
    <w:rsid w:val="00DB7F67"/>
    <w:rsid w:val="00DC1E95"/>
    <w:rsid w:val="00DD30A0"/>
    <w:rsid w:val="00DD58FB"/>
    <w:rsid w:val="00DE1519"/>
    <w:rsid w:val="00DF0065"/>
    <w:rsid w:val="00DF0297"/>
    <w:rsid w:val="00E04A17"/>
    <w:rsid w:val="00E1442E"/>
    <w:rsid w:val="00E14FF6"/>
    <w:rsid w:val="00E35347"/>
    <w:rsid w:val="00E409D0"/>
    <w:rsid w:val="00E42FFD"/>
    <w:rsid w:val="00E4610C"/>
    <w:rsid w:val="00E465BC"/>
    <w:rsid w:val="00E4788C"/>
    <w:rsid w:val="00E6177A"/>
    <w:rsid w:val="00E65937"/>
    <w:rsid w:val="00E801CE"/>
    <w:rsid w:val="00E80945"/>
    <w:rsid w:val="00E83EC0"/>
    <w:rsid w:val="00E84D79"/>
    <w:rsid w:val="00E85E51"/>
    <w:rsid w:val="00E8618F"/>
    <w:rsid w:val="00E9079D"/>
    <w:rsid w:val="00E911CE"/>
    <w:rsid w:val="00E94083"/>
    <w:rsid w:val="00EA21D6"/>
    <w:rsid w:val="00EB19FB"/>
    <w:rsid w:val="00EC33D1"/>
    <w:rsid w:val="00EC4DC1"/>
    <w:rsid w:val="00EC7D36"/>
    <w:rsid w:val="00ED03E4"/>
    <w:rsid w:val="00ED3F5C"/>
    <w:rsid w:val="00ED4F52"/>
    <w:rsid w:val="00EE61B0"/>
    <w:rsid w:val="00EE6C6C"/>
    <w:rsid w:val="00EE7846"/>
    <w:rsid w:val="00EF0DAF"/>
    <w:rsid w:val="00EF4E3C"/>
    <w:rsid w:val="00F21305"/>
    <w:rsid w:val="00F33E4E"/>
    <w:rsid w:val="00F4759C"/>
    <w:rsid w:val="00F51C14"/>
    <w:rsid w:val="00F55B0D"/>
    <w:rsid w:val="00F569CE"/>
    <w:rsid w:val="00F6310C"/>
    <w:rsid w:val="00F63EF6"/>
    <w:rsid w:val="00F67C9F"/>
    <w:rsid w:val="00F72CD3"/>
    <w:rsid w:val="00F74369"/>
    <w:rsid w:val="00F81C49"/>
    <w:rsid w:val="00F8206F"/>
    <w:rsid w:val="00F85429"/>
    <w:rsid w:val="00F858A6"/>
    <w:rsid w:val="00F9238F"/>
    <w:rsid w:val="00FA6144"/>
    <w:rsid w:val="00FB530D"/>
    <w:rsid w:val="00FB6A56"/>
    <w:rsid w:val="00FB7BC5"/>
    <w:rsid w:val="00FC4A28"/>
    <w:rsid w:val="00FD3359"/>
    <w:rsid w:val="00FD3C13"/>
    <w:rsid w:val="00FE4A40"/>
    <w:rsid w:val="00FE56BB"/>
    <w:rsid w:val="00FF6D8B"/>
    <w:rsid w:val="33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0A18E2"/>
  <w15:docId w15:val="{183F0B79-8993-4C3D-8985-FDFF235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356</cp:revision>
  <cp:lastPrinted>2023-08-28T01:41:00Z</cp:lastPrinted>
  <dcterms:created xsi:type="dcterms:W3CDTF">2022-06-03T01:44:00Z</dcterms:created>
  <dcterms:modified xsi:type="dcterms:W3CDTF">2023-08-28T07:34:00Z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4376EA2D7A7943CC9E560603C5E15A69_12</vt:lpwstr>
  </property>
</Properties>
</file>