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366" w:rsidRDefault="00F8206F">
      <w:pPr>
        <w:widowControl/>
        <w:spacing w:before="156"/>
        <w:jc w:val="center"/>
        <w:rPr>
          <w:rFonts w:ascii="Calibri" w:eastAsia="宋体" w:hAnsi="Calibri" w:cs="Calibri"/>
          <w:b/>
          <w:bCs/>
          <w:kern w:val="0"/>
          <w:sz w:val="84"/>
          <w:szCs w:val="84"/>
        </w:rPr>
      </w:pPr>
      <w:r>
        <w:rPr>
          <w:rFonts w:ascii="宋体" w:eastAsia="宋体" w:hAnsi="Times New Roman" w:cs="Calibri" w:hint="eastAsia"/>
          <w:b/>
          <w:bCs/>
          <w:kern w:val="0"/>
          <w:sz w:val="84"/>
          <w:szCs w:val="84"/>
        </w:rPr>
        <w:t>统计信息专报</w:t>
      </w:r>
    </w:p>
    <w:p w:rsidR="00C65366" w:rsidRDefault="00F8206F">
      <w:pPr>
        <w:widowControl/>
        <w:jc w:val="center"/>
        <w:rPr>
          <w:rFonts w:ascii="宋体" w:eastAsia="宋体" w:hAnsi="Times New Roman" w:cs="Calibri"/>
          <w:b/>
          <w:bCs/>
          <w:kern w:val="0"/>
          <w:sz w:val="32"/>
          <w:szCs w:val="32"/>
        </w:rPr>
      </w:pPr>
      <w:r>
        <w:rPr>
          <w:rFonts w:ascii="宋体" w:eastAsia="宋体" w:hAnsi="Times New Roman" w:cs="Calibri" w:hint="eastAsia"/>
          <w:kern w:val="0"/>
          <w:sz w:val="36"/>
          <w:szCs w:val="36"/>
        </w:rPr>
        <w:t>〔202</w:t>
      </w:r>
      <w:r>
        <w:rPr>
          <w:rFonts w:ascii="宋体" w:eastAsia="宋体" w:hAnsi="Times New Roman" w:cs="Calibri"/>
          <w:kern w:val="0"/>
          <w:sz w:val="36"/>
          <w:szCs w:val="36"/>
        </w:rPr>
        <w:t>3</w:t>
      </w:r>
      <w:r>
        <w:rPr>
          <w:rFonts w:ascii="宋体" w:eastAsia="宋体" w:hAnsi="Times New Roman" w:cs="Calibri" w:hint="eastAsia"/>
          <w:kern w:val="0"/>
          <w:sz w:val="36"/>
          <w:szCs w:val="36"/>
        </w:rPr>
        <w:t>〕</w:t>
      </w:r>
      <w:r>
        <w:rPr>
          <w:rFonts w:ascii="宋体" w:eastAsia="宋体" w:hAnsi="Times New Roman" w:cs="Calibri" w:hint="eastAsia"/>
          <w:bCs/>
          <w:kern w:val="0"/>
          <w:sz w:val="36"/>
          <w:szCs w:val="36"/>
        </w:rPr>
        <w:t>第</w:t>
      </w:r>
      <w:r w:rsidR="00820A25">
        <w:rPr>
          <w:rFonts w:ascii="宋体" w:eastAsia="宋体" w:hAnsi="Times New Roman" w:cs="Calibri"/>
          <w:bCs/>
          <w:kern w:val="0"/>
          <w:sz w:val="36"/>
          <w:szCs w:val="36"/>
        </w:rPr>
        <w:t>2</w:t>
      </w:r>
      <w:r w:rsidR="00FB00CB">
        <w:rPr>
          <w:rFonts w:ascii="宋体" w:eastAsia="宋体" w:hAnsi="Times New Roman" w:cs="Calibri"/>
          <w:bCs/>
          <w:kern w:val="0"/>
          <w:sz w:val="36"/>
          <w:szCs w:val="36"/>
        </w:rPr>
        <w:t>5</w:t>
      </w:r>
      <w:r>
        <w:rPr>
          <w:rFonts w:ascii="宋体" w:eastAsia="宋体" w:hAnsi="Times New Roman" w:cs="Calibri" w:hint="eastAsia"/>
          <w:bCs/>
          <w:kern w:val="0"/>
          <w:sz w:val="36"/>
          <w:szCs w:val="36"/>
        </w:rPr>
        <w:t>期</w:t>
      </w:r>
    </w:p>
    <w:p w:rsidR="00C65366" w:rsidRDefault="00F8206F">
      <w:pPr>
        <w:widowControl/>
        <w:autoSpaceDN w:val="0"/>
        <w:spacing w:line="500" w:lineRule="exact"/>
        <w:jc w:val="center"/>
        <w:textAlignment w:val="baseline"/>
        <w:rPr>
          <w:rFonts w:ascii="楷体_GB2312" w:eastAsia="楷体_GB2312" w:hAnsi="Times New Roman" w:cs="Times New Roman"/>
          <w:color w:val="000000"/>
          <w:kern w:val="0"/>
          <w:sz w:val="32"/>
          <w:szCs w:val="20"/>
        </w:rPr>
      </w:pPr>
      <w:r>
        <w:rPr>
          <w:rFonts w:ascii="楷体_GB2312" w:eastAsia="楷体_GB2312" w:hAnsi="Times New Roman" w:cs="Times New Roman" w:hint="eastAsia"/>
          <w:color w:val="000000"/>
          <w:kern w:val="0"/>
          <w:sz w:val="32"/>
          <w:szCs w:val="20"/>
        </w:rPr>
        <w:t xml:space="preserve">平远县统计局              </w:t>
      </w:r>
      <w:r>
        <w:rPr>
          <w:rFonts w:ascii="楷体_GB2312" w:eastAsia="楷体_GB2312" w:hAnsi="Times New Roman" w:cs="Times New Roman"/>
          <w:color w:val="000000"/>
          <w:kern w:val="0"/>
          <w:sz w:val="32"/>
          <w:szCs w:val="20"/>
        </w:rPr>
        <w:t xml:space="preserve"> </w:t>
      </w:r>
      <w:r>
        <w:rPr>
          <w:rFonts w:ascii="楷体_GB2312" w:eastAsia="楷体_GB2312" w:hAnsi="Times New Roman" w:cs="Times New Roman" w:hint="eastAsia"/>
          <w:color w:val="000000"/>
          <w:kern w:val="0"/>
          <w:sz w:val="32"/>
          <w:szCs w:val="20"/>
        </w:rPr>
        <w:t xml:space="preserve"> </w:t>
      </w:r>
      <w:r>
        <w:rPr>
          <w:rFonts w:ascii="楷体_GB2312" w:eastAsia="楷体_GB2312" w:hAnsi="Times New Roman" w:cs="Times New Roman"/>
          <w:color w:val="000000"/>
          <w:kern w:val="0"/>
          <w:sz w:val="32"/>
          <w:szCs w:val="20"/>
        </w:rPr>
        <w:t xml:space="preserve">  </w:t>
      </w:r>
      <w:r>
        <w:rPr>
          <w:rFonts w:ascii="楷体_GB2312" w:eastAsia="楷体_GB2312" w:hAnsi="Times New Roman" w:cs="Times New Roman" w:hint="eastAsia"/>
          <w:color w:val="000000"/>
          <w:kern w:val="0"/>
          <w:sz w:val="32"/>
          <w:szCs w:val="20"/>
        </w:rPr>
        <w:t xml:space="preserve">     </w:t>
      </w:r>
      <w:r>
        <w:rPr>
          <w:rFonts w:ascii="楷体_GB2312" w:eastAsia="楷体_GB2312" w:hAnsi="Times New Roman" w:cs="Times New Roman"/>
          <w:color w:val="000000"/>
          <w:kern w:val="0"/>
          <w:sz w:val="32"/>
          <w:szCs w:val="20"/>
        </w:rPr>
        <w:t xml:space="preserve"> </w:t>
      </w:r>
      <w:r>
        <w:rPr>
          <w:rFonts w:ascii="楷体_GB2312" w:eastAsia="楷体_GB2312" w:hAnsi="Times New Roman" w:cs="Times New Roman" w:hint="eastAsia"/>
          <w:color w:val="000000"/>
          <w:kern w:val="0"/>
          <w:sz w:val="32"/>
          <w:szCs w:val="20"/>
        </w:rPr>
        <w:t xml:space="preserve">      202</w:t>
      </w:r>
      <w:r>
        <w:rPr>
          <w:rFonts w:ascii="楷体_GB2312" w:eastAsia="楷体_GB2312" w:hAnsi="Times New Roman" w:cs="Times New Roman"/>
          <w:color w:val="000000"/>
          <w:kern w:val="0"/>
          <w:sz w:val="32"/>
          <w:szCs w:val="20"/>
        </w:rPr>
        <w:t>3</w:t>
      </w:r>
      <w:r>
        <w:rPr>
          <w:rFonts w:ascii="楷体_GB2312" w:eastAsia="楷体_GB2312" w:hAnsi="Times New Roman" w:cs="Times New Roman" w:hint="eastAsia"/>
          <w:color w:val="000000"/>
          <w:kern w:val="0"/>
          <w:sz w:val="32"/>
          <w:szCs w:val="20"/>
        </w:rPr>
        <w:t>年</w:t>
      </w:r>
      <w:r w:rsidR="00FB00CB">
        <w:rPr>
          <w:rFonts w:ascii="楷体_GB2312" w:eastAsia="楷体_GB2312" w:hAnsi="Times New Roman" w:cs="Times New Roman"/>
          <w:color w:val="000000"/>
          <w:kern w:val="0"/>
          <w:sz w:val="32"/>
          <w:szCs w:val="20"/>
        </w:rPr>
        <w:t>10</w:t>
      </w:r>
      <w:r>
        <w:rPr>
          <w:rFonts w:ascii="楷体_GB2312" w:eastAsia="楷体_GB2312" w:hAnsi="Times New Roman" w:cs="Times New Roman" w:hint="eastAsia"/>
          <w:color w:val="000000"/>
          <w:kern w:val="0"/>
          <w:sz w:val="32"/>
          <w:szCs w:val="20"/>
        </w:rPr>
        <w:t>月</w:t>
      </w:r>
      <w:r w:rsidR="004A40BA">
        <w:rPr>
          <w:rFonts w:ascii="楷体_GB2312" w:eastAsia="楷体_GB2312" w:hAnsi="Times New Roman" w:cs="Times New Roman"/>
          <w:color w:val="000000"/>
          <w:kern w:val="0"/>
          <w:sz w:val="32"/>
          <w:szCs w:val="20"/>
        </w:rPr>
        <w:t>30</w:t>
      </w:r>
      <w:r>
        <w:rPr>
          <w:rFonts w:ascii="楷体_GB2312" w:eastAsia="楷体_GB2312" w:hAnsi="Times New Roman" w:cs="Times New Roman" w:hint="eastAsia"/>
          <w:color w:val="000000"/>
          <w:kern w:val="0"/>
          <w:sz w:val="32"/>
          <w:szCs w:val="20"/>
        </w:rPr>
        <w:t>日</w:t>
      </w:r>
    </w:p>
    <w:p w:rsidR="00C65366" w:rsidRDefault="00F8206F">
      <w:pPr>
        <w:widowControl/>
        <w:autoSpaceDN w:val="0"/>
        <w:spacing w:line="240" w:lineRule="exact"/>
        <w:jc w:val="center"/>
        <w:textAlignment w:val="baseline"/>
        <w:rPr>
          <w:rFonts w:ascii="楷体_GB2312" w:eastAsia="楷体_GB2312" w:hAnsi="Times New Roman" w:cs="Times New Roman"/>
          <w:color w:val="000000"/>
          <w:kern w:val="0"/>
          <w:sz w:val="32"/>
          <w:szCs w:val="20"/>
        </w:rPr>
      </w:pPr>
      <w:r>
        <w:rPr>
          <w:rFonts w:ascii="Times New Roman" w:eastAsia="宋体" w:hAnsi="Times New Roman" w:cs="Times New Roman"/>
          <w:b/>
          <w:noProof/>
          <w:szCs w:val="20"/>
        </w:rPr>
        <mc:AlternateContent>
          <mc:Choice Requires="wps">
            <w:drawing>
              <wp:inline distT="0" distB="0" distL="0" distR="0">
                <wp:extent cx="5634990" cy="38100"/>
                <wp:effectExtent l="0" t="0" r="3810" b="0"/>
                <wp:docPr id="1" name="矩形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EditPoints="1" noAdjustHandles="1" noChangeArrowheads="1"/>
                      </wps:cNvSpPr>
                      <wps:spPr bwMode="auto">
                        <a:xfrm flipV="1">
                          <a:off x="0" y="0"/>
                          <a:ext cx="5634990" cy="381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flip:y;height:3pt;width:443.7pt;" fillcolor="#FF0000" filled="t" stroked="f" coordsize="21600,21600" o:gfxdata="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Tkns09AAAAADAQAADwAAAAAAAAABACAAAAAiAAAAZHJzL2Rv&#10;d25yZXYueG1sUEsBAhQAFAAAAAgAh07iQDKxdGlCAgAAbAQAAA4AAAAAAAAAAQAgAAAAHwEAAGRy&#10;cy9lMm9Eb2MueG1sUEsFBgAAAAAGAAYAWQEAANMFAAAAAA==&#10;">
                <v:fill on="t" focussize="0,0"/>
                <v:stroke on="f"/>
                <v:imagedata o:title=""/>
                <o:lock v:ext="edit" grouping="t" adjusthandles="t" aspectratio="f"/>
                <w10:wrap type="none"/>
                <w10:anchorlock/>
              </v:rect>
            </w:pict>
          </mc:Fallback>
        </mc:AlternateContent>
      </w:r>
    </w:p>
    <w:p w:rsidR="00C65366" w:rsidRDefault="00F8206F">
      <w:pPr>
        <w:jc w:val="center"/>
        <w:textAlignment w:val="baseline"/>
        <w:rPr>
          <w:rFonts w:ascii="华文中宋" w:eastAsia="华文中宋" w:hAnsi="Times New Roman" w:cs="Times New Roman"/>
          <w:b/>
          <w:color w:val="000000"/>
          <w:spacing w:val="-20"/>
          <w:sz w:val="44"/>
          <w:szCs w:val="44"/>
        </w:rPr>
      </w:pPr>
      <w:r>
        <w:rPr>
          <w:rFonts w:ascii="华文中宋" w:eastAsia="华文中宋" w:hAnsi="Times New Roman" w:cs="Times New Roman" w:hint="eastAsia"/>
          <w:b/>
          <w:color w:val="000000"/>
          <w:spacing w:val="-20"/>
          <w:sz w:val="44"/>
          <w:szCs w:val="44"/>
        </w:rPr>
        <w:t>平远县202</w:t>
      </w:r>
      <w:r>
        <w:rPr>
          <w:rFonts w:ascii="华文中宋" w:eastAsia="华文中宋" w:hAnsi="Times New Roman" w:cs="Times New Roman"/>
          <w:b/>
          <w:color w:val="000000"/>
          <w:spacing w:val="-20"/>
          <w:sz w:val="44"/>
          <w:szCs w:val="44"/>
        </w:rPr>
        <w:t>3</w:t>
      </w:r>
      <w:r>
        <w:rPr>
          <w:rFonts w:ascii="华文中宋" w:eastAsia="华文中宋" w:hAnsi="Times New Roman" w:cs="Times New Roman" w:hint="eastAsia"/>
          <w:b/>
          <w:color w:val="000000"/>
          <w:spacing w:val="-20"/>
          <w:sz w:val="44"/>
          <w:szCs w:val="44"/>
        </w:rPr>
        <w:t>年1～</w:t>
      </w:r>
      <w:r w:rsidR="00FB00CB">
        <w:rPr>
          <w:rFonts w:ascii="华文中宋" w:eastAsia="华文中宋" w:hAnsi="Times New Roman" w:cs="Times New Roman"/>
          <w:b/>
          <w:color w:val="000000"/>
          <w:spacing w:val="-20"/>
          <w:sz w:val="44"/>
          <w:szCs w:val="44"/>
        </w:rPr>
        <w:t>9</w:t>
      </w:r>
      <w:r>
        <w:rPr>
          <w:rFonts w:ascii="华文中宋" w:eastAsia="华文中宋" w:hAnsi="Times New Roman" w:cs="Times New Roman" w:hint="eastAsia"/>
          <w:b/>
          <w:color w:val="000000"/>
          <w:spacing w:val="-20"/>
          <w:sz w:val="44"/>
          <w:szCs w:val="44"/>
        </w:rPr>
        <w:t>月经济运行简讯</w:t>
      </w:r>
    </w:p>
    <w:p w:rsidR="00C65366" w:rsidRDefault="00C65366" w:rsidP="00163C59">
      <w:pPr>
        <w:spacing w:line="400" w:lineRule="exact"/>
        <w:textAlignment w:val="baseline"/>
        <w:rPr>
          <w:rFonts w:ascii="仿宋_GB2312" w:eastAsia="仿宋_GB2312" w:hAnsi="Times New Roman" w:cs="仿宋_GB2312"/>
          <w:sz w:val="32"/>
          <w:szCs w:val="32"/>
          <w:lang w:bidi="ar"/>
        </w:rPr>
      </w:pPr>
    </w:p>
    <w:p w:rsidR="00C00D39" w:rsidRPr="00E74DC6" w:rsidRDefault="00BF19DD" w:rsidP="00163C59">
      <w:pPr>
        <w:spacing w:line="4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E74DC6">
        <w:rPr>
          <w:rFonts w:ascii="仿宋" w:eastAsia="仿宋" w:hAnsi="仿宋" w:hint="eastAsia"/>
          <w:sz w:val="32"/>
          <w:szCs w:val="32"/>
        </w:rPr>
        <w:t>今年以来，全县上下认真贯彻落实省、市决策部署和县委、县政府工作要求，坚持稳中求进工作总基调</w:t>
      </w:r>
      <w:r w:rsidRPr="00E74DC6">
        <w:rPr>
          <w:rFonts w:ascii="仿宋" w:eastAsia="仿宋" w:hAnsi="仿宋"/>
          <w:sz w:val="32"/>
          <w:szCs w:val="32"/>
        </w:rPr>
        <w:t xml:space="preserve">, </w:t>
      </w:r>
      <w:r w:rsidRPr="00E74DC6">
        <w:rPr>
          <w:rFonts w:ascii="仿宋" w:eastAsia="仿宋" w:hAnsi="仿宋" w:hint="eastAsia"/>
          <w:sz w:val="32"/>
          <w:szCs w:val="32"/>
        </w:rPr>
        <w:t>全面贯彻新发展理念，加快构建新发展格局，着力推动我县经济高质量发展</w:t>
      </w:r>
      <w:r w:rsidRPr="00E74DC6">
        <w:rPr>
          <w:rFonts w:ascii="仿宋" w:eastAsia="仿宋" w:hAnsi="仿宋" w:cs="宋体" w:hint="eastAsia"/>
          <w:sz w:val="32"/>
          <w:szCs w:val="32"/>
        </w:rPr>
        <w:t>。1-</w:t>
      </w:r>
      <w:r w:rsidR="00FB00CB" w:rsidRPr="00E74DC6">
        <w:rPr>
          <w:rFonts w:ascii="仿宋" w:eastAsia="仿宋" w:hAnsi="仿宋" w:cs="宋体"/>
          <w:sz w:val="32"/>
          <w:szCs w:val="32"/>
        </w:rPr>
        <w:t>9</w:t>
      </w:r>
      <w:r w:rsidRPr="00E74DC6">
        <w:rPr>
          <w:rFonts w:ascii="仿宋" w:eastAsia="仿宋" w:hAnsi="仿宋" w:cs="宋体" w:hint="eastAsia"/>
          <w:sz w:val="32"/>
          <w:szCs w:val="32"/>
        </w:rPr>
        <w:t>月，全县经济持续稳步回升</w:t>
      </w:r>
      <w:r w:rsidRPr="00E74DC6">
        <w:rPr>
          <w:rFonts w:ascii="仿宋" w:eastAsia="仿宋" w:hAnsi="仿宋" w:hint="eastAsia"/>
          <w:sz w:val="32"/>
          <w:szCs w:val="32"/>
        </w:rPr>
        <w:t>，</w:t>
      </w:r>
      <w:r w:rsidR="00C00D39" w:rsidRPr="00E74DC6">
        <w:rPr>
          <w:rFonts w:ascii="仿宋" w:eastAsia="仿宋" w:hAnsi="仿宋" w:hint="eastAsia"/>
          <w:sz w:val="32"/>
          <w:szCs w:val="32"/>
        </w:rPr>
        <w:t>根据梅州市地区生产总值统一核算结果，</w:t>
      </w:r>
      <w:r w:rsidR="00C00D39" w:rsidRPr="00E74DC6">
        <w:rPr>
          <w:rFonts w:ascii="仿宋" w:eastAsia="仿宋" w:hAnsi="仿宋"/>
          <w:sz w:val="32"/>
          <w:szCs w:val="32"/>
        </w:rPr>
        <w:t>2023年</w:t>
      </w:r>
      <w:r w:rsidR="00C00D39" w:rsidRPr="00E74DC6">
        <w:rPr>
          <w:rFonts w:ascii="仿宋" w:eastAsia="仿宋" w:hAnsi="仿宋" w:hint="eastAsia"/>
          <w:sz w:val="32"/>
          <w:szCs w:val="32"/>
        </w:rPr>
        <w:t>1</w:t>
      </w:r>
      <w:r w:rsidR="00C00D39" w:rsidRPr="00E74DC6">
        <w:rPr>
          <w:rFonts w:ascii="仿宋" w:eastAsia="仿宋" w:hAnsi="仿宋"/>
          <w:sz w:val="32"/>
          <w:szCs w:val="32"/>
        </w:rPr>
        <w:t>-3</w:t>
      </w:r>
      <w:r w:rsidR="00C00D39" w:rsidRPr="00E74DC6">
        <w:rPr>
          <w:rFonts w:ascii="仿宋" w:eastAsia="仿宋" w:hAnsi="仿宋" w:hint="eastAsia"/>
          <w:sz w:val="32"/>
          <w:szCs w:val="32"/>
        </w:rPr>
        <w:t>季度</w:t>
      </w:r>
      <w:r w:rsidR="00C00D39" w:rsidRPr="00E74DC6">
        <w:rPr>
          <w:rFonts w:ascii="仿宋" w:eastAsia="仿宋" w:hAnsi="仿宋"/>
          <w:sz w:val="32"/>
          <w:szCs w:val="32"/>
        </w:rPr>
        <w:t>平远县地区生产总值66.03亿元，同比增长2.6%。其中：第一产业增加值为12.19亿元，同比增长6.1%；第二产业增加值为18.52亿元，同比下降4.9%；第三产业增加值为35.31亿元，同比增长5.4%。</w:t>
      </w:r>
    </w:p>
    <w:p w:rsidR="00070AD1" w:rsidRPr="00E74DC6" w:rsidRDefault="00AB54BB" w:rsidP="00163C59">
      <w:pPr>
        <w:spacing w:line="460" w:lineRule="exact"/>
        <w:ind w:firstLineChars="200" w:firstLine="643"/>
        <w:rPr>
          <w:rFonts w:ascii="仿宋" w:eastAsia="仿宋" w:hAnsi="仿宋" w:cs="宋体"/>
          <w:sz w:val="32"/>
          <w:szCs w:val="32"/>
        </w:rPr>
      </w:pPr>
      <w:r w:rsidRPr="00E74DC6">
        <w:rPr>
          <w:rFonts w:ascii="仿宋" w:eastAsia="仿宋" w:hAnsi="仿宋" w:cs="宋体" w:hint="eastAsia"/>
          <w:b/>
          <w:bCs/>
          <w:sz w:val="32"/>
          <w:szCs w:val="32"/>
        </w:rPr>
        <w:t>一、</w:t>
      </w:r>
      <w:r w:rsidR="00070AD1" w:rsidRPr="00E74DC6">
        <w:rPr>
          <w:rFonts w:ascii="仿宋" w:eastAsia="仿宋" w:hAnsi="仿宋" w:cs="宋体" w:hint="eastAsia"/>
          <w:b/>
          <w:bCs/>
          <w:sz w:val="32"/>
          <w:szCs w:val="32"/>
        </w:rPr>
        <w:t>农林牧渔业总产值平稳增长。</w:t>
      </w:r>
      <w:r w:rsidR="00070AD1" w:rsidRPr="00E74DC6">
        <w:rPr>
          <w:rFonts w:ascii="仿宋" w:eastAsia="仿宋" w:hAnsi="仿宋" w:hint="eastAsia"/>
          <w:sz w:val="32"/>
          <w:szCs w:val="32"/>
        </w:rPr>
        <w:t>1</w:t>
      </w:r>
      <w:r w:rsidR="00070AD1" w:rsidRPr="00E74DC6">
        <w:rPr>
          <w:rFonts w:ascii="仿宋" w:eastAsia="仿宋" w:hAnsi="仿宋"/>
          <w:sz w:val="32"/>
          <w:szCs w:val="32"/>
        </w:rPr>
        <w:t>-9</w:t>
      </w:r>
      <w:r w:rsidR="00070AD1" w:rsidRPr="00E74DC6">
        <w:rPr>
          <w:rFonts w:ascii="仿宋" w:eastAsia="仿宋" w:hAnsi="仿宋" w:hint="eastAsia"/>
          <w:sz w:val="32"/>
          <w:szCs w:val="32"/>
        </w:rPr>
        <w:t>月，全县农林牧渔业总产值1</w:t>
      </w:r>
      <w:r w:rsidR="00070AD1" w:rsidRPr="00E74DC6">
        <w:rPr>
          <w:rFonts w:ascii="仿宋" w:eastAsia="仿宋" w:hAnsi="仿宋"/>
          <w:sz w:val="32"/>
          <w:szCs w:val="32"/>
        </w:rPr>
        <w:t>6.62</w:t>
      </w:r>
      <w:r w:rsidR="00070AD1" w:rsidRPr="00E74DC6">
        <w:rPr>
          <w:rFonts w:ascii="仿宋" w:eastAsia="仿宋" w:hAnsi="仿宋" w:hint="eastAsia"/>
          <w:sz w:val="32"/>
          <w:szCs w:val="32"/>
        </w:rPr>
        <w:t>亿元，同比增长6</w:t>
      </w:r>
      <w:r w:rsidR="00070AD1" w:rsidRPr="00E74DC6">
        <w:rPr>
          <w:rFonts w:ascii="仿宋" w:eastAsia="仿宋" w:hAnsi="仿宋"/>
          <w:sz w:val="32"/>
          <w:szCs w:val="32"/>
        </w:rPr>
        <w:t>.2%</w:t>
      </w:r>
      <w:r w:rsidR="00070AD1" w:rsidRPr="00E74DC6">
        <w:rPr>
          <w:rFonts w:ascii="仿宋" w:eastAsia="仿宋" w:hAnsi="仿宋" w:hint="eastAsia"/>
          <w:sz w:val="32"/>
          <w:szCs w:val="32"/>
        </w:rPr>
        <w:t>，增速比上半年提高0</w:t>
      </w:r>
      <w:r w:rsidR="00070AD1" w:rsidRPr="00E74DC6">
        <w:rPr>
          <w:rFonts w:ascii="仿宋" w:eastAsia="仿宋" w:hAnsi="仿宋"/>
          <w:sz w:val="32"/>
          <w:szCs w:val="32"/>
        </w:rPr>
        <w:t>.7</w:t>
      </w:r>
      <w:r w:rsidR="00070AD1" w:rsidRPr="00E74DC6">
        <w:rPr>
          <w:rFonts w:ascii="仿宋" w:eastAsia="仿宋" w:hAnsi="仿宋" w:hint="eastAsia"/>
          <w:sz w:val="32"/>
          <w:szCs w:val="32"/>
        </w:rPr>
        <w:t>个百分点。其中：农业</w:t>
      </w:r>
      <w:r w:rsidR="005E1CB1" w:rsidRPr="00E74DC6">
        <w:rPr>
          <w:rFonts w:ascii="仿宋" w:eastAsia="仿宋" w:hAnsi="仿宋" w:hint="eastAsia"/>
          <w:sz w:val="32"/>
          <w:szCs w:val="32"/>
        </w:rPr>
        <w:t>产值增长3</w:t>
      </w:r>
      <w:r w:rsidR="005E1CB1" w:rsidRPr="00E74DC6">
        <w:rPr>
          <w:rFonts w:ascii="仿宋" w:eastAsia="仿宋" w:hAnsi="仿宋"/>
          <w:sz w:val="32"/>
          <w:szCs w:val="32"/>
        </w:rPr>
        <w:t>.2%</w:t>
      </w:r>
      <w:r w:rsidR="005E1CB1" w:rsidRPr="00E74DC6">
        <w:rPr>
          <w:rFonts w:ascii="仿宋" w:eastAsia="仿宋" w:hAnsi="仿宋" w:hint="eastAsia"/>
          <w:sz w:val="32"/>
          <w:szCs w:val="32"/>
        </w:rPr>
        <w:t>，</w:t>
      </w:r>
      <w:r w:rsidR="00070AD1" w:rsidRPr="00E74DC6">
        <w:rPr>
          <w:rFonts w:ascii="仿宋" w:eastAsia="仿宋" w:hAnsi="仿宋" w:hint="eastAsia"/>
          <w:sz w:val="32"/>
          <w:szCs w:val="32"/>
        </w:rPr>
        <w:t>林业、牧业、渔业、辅助性活动产值较第二季度均有较大提升，产值分别增长1</w:t>
      </w:r>
      <w:r w:rsidR="00070AD1" w:rsidRPr="00E74DC6">
        <w:rPr>
          <w:rFonts w:ascii="仿宋" w:eastAsia="仿宋" w:hAnsi="仿宋"/>
          <w:sz w:val="32"/>
          <w:szCs w:val="32"/>
        </w:rPr>
        <w:t>9.4%</w:t>
      </w:r>
      <w:r w:rsidR="00070AD1" w:rsidRPr="00E74DC6">
        <w:rPr>
          <w:rFonts w:ascii="仿宋" w:eastAsia="仿宋" w:hAnsi="仿宋" w:hint="eastAsia"/>
          <w:sz w:val="32"/>
          <w:szCs w:val="32"/>
        </w:rPr>
        <w:t>、1</w:t>
      </w:r>
      <w:r w:rsidR="00070AD1" w:rsidRPr="00E74DC6">
        <w:rPr>
          <w:rFonts w:ascii="仿宋" w:eastAsia="仿宋" w:hAnsi="仿宋"/>
          <w:sz w:val="32"/>
          <w:szCs w:val="32"/>
        </w:rPr>
        <w:t>1.4%</w:t>
      </w:r>
      <w:r w:rsidR="00070AD1" w:rsidRPr="00E74DC6">
        <w:rPr>
          <w:rFonts w:ascii="仿宋" w:eastAsia="仿宋" w:hAnsi="仿宋" w:hint="eastAsia"/>
          <w:sz w:val="32"/>
          <w:szCs w:val="32"/>
        </w:rPr>
        <w:t>、3</w:t>
      </w:r>
      <w:r w:rsidR="00070AD1" w:rsidRPr="00E74DC6">
        <w:rPr>
          <w:rFonts w:ascii="仿宋" w:eastAsia="仿宋" w:hAnsi="仿宋"/>
          <w:sz w:val="32"/>
          <w:szCs w:val="32"/>
        </w:rPr>
        <w:t>.4%</w:t>
      </w:r>
      <w:r w:rsidR="00070AD1" w:rsidRPr="00E74DC6">
        <w:rPr>
          <w:rFonts w:ascii="仿宋" w:eastAsia="仿宋" w:hAnsi="仿宋" w:hint="eastAsia"/>
          <w:sz w:val="32"/>
          <w:szCs w:val="32"/>
        </w:rPr>
        <w:t>、1</w:t>
      </w:r>
      <w:r w:rsidR="00070AD1" w:rsidRPr="00E74DC6">
        <w:rPr>
          <w:rFonts w:ascii="仿宋" w:eastAsia="仿宋" w:hAnsi="仿宋"/>
          <w:sz w:val="32"/>
          <w:szCs w:val="32"/>
        </w:rPr>
        <w:t>1.1%</w:t>
      </w:r>
      <w:r w:rsidR="00070AD1" w:rsidRPr="00E74DC6">
        <w:rPr>
          <w:rFonts w:ascii="仿宋" w:eastAsia="仿宋" w:hAnsi="仿宋" w:hint="eastAsia"/>
          <w:sz w:val="32"/>
          <w:szCs w:val="32"/>
        </w:rPr>
        <w:t>，比上半年提高</w:t>
      </w:r>
      <w:r w:rsidR="00070AD1" w:rsidRPr="00E74DC6">
        <w:rPr>
          <w:rFonts w:ascii="仿宋" w:eastAsia="仿宋" w:hAnsi="仿宋"/>
          <w:sz w:val="32"/>
          <w:szCs w:val="32"/>
        </w:rPr>
        <w:t>18.4</w:t>
      </w:r>
      <w:r w:rsidR="00070AD1" w:rsidRPr="00E74DC6">
        <w:rPr>
          <w:rFonts w:ascii="仿宋" w:eastAsia="仿宋" w:hAnsi="仿宋" w:hint="eastAsia"/>
          <w:sz w:val="32"/>
          <w:szCs w:val="32"/>
        </w:rPr>
        <w:t>个、</w:t>
      </w:r>
      <w:r w:rsidR="00070AD1" w:rsidRPr="00E74DC6">
        <w:rPr>
          <w:rFonts w:ascii="仿宋" w:eastAsia="仿宋" w:hAnsi="仿宋"/>
          <w:sz w:val="32"/>
          <w:szCs w:val="32"/>
        </w:rPr>
        <w:t>2.3</w:t>
      </w:r>
      <w:r w:rsidR="00070AD1" w:rsidRPr="00E74DC6">
        <w:rPr>
          <w:rFonts w:ascii="仿宋" w:eastAsia="仿宋" w:hAnsi="仿宋" w:hint="eastAsia"/>
          <w:sz w:val="32"/>
          <w:szCs w:val="32"/>
        </w:rPr>
        <w:t>个、5</w:t>
      </w:r>
      <w:r w:rsidR="00070AD1" w:rsidRPr="00E74DC6">
        <w:rPr>
          <w:rFonts w:ascii="仿宋" w:eastAsia="仿宋" w:hAnsi="仿宋"/>
          <w:sz w:val="32"/>
          <w:szCs w:val="32"/>
        </w:rPr>
        <w:t>.3</w:t>
      </w:r>
      <w:r w:rsidR="00070AD1" w:rsidRPr="00E74DC6">
        <w:rPr>
          <w:rFonts w:ascii="仿宋" w:eastAsia="仿宋" w:hAnsi="仿宋" w:hint="eastAsia"/>
          <w:sz w:val="32"/>
          <w:szCs w:val="32"/>
        </w:rPr>
        <w:t>个、2</w:t>
      </w:r>
      <w:r w:rsidR="00070AD1" w:rsidRPr="00E74DC6">
        <w:rPr>
          <w:rFonts w:ascii="仿宋" w:eastAsia="仿宋" w:hAnsi="仿宋"/>
          <w:sz w:val="32"/>
          <w:szCs w:val="32"/>
        </w:rPr>
        <w:t>.6</w:t>
      </w:r>
      <w:r w:rsidR="00070AD1" w:rsidRPr="00E74DC6">
        <w:rPr>
          <w:rFonts w:ascii="仿宋" w:eastAsia="仿宋" w:hAnsi="仿宋" w:hint="eastAsia"/>
          <w:sz w:val="32"/>
          <w:szCs w:val="32"/>
        </w:rPr>
        <w:t>个百分点。</w:t>
      </w:r>
    </w:p>
    <w:p w:rsidR="0016013A" w:rsidRPr="00E74DC6" w:rsidRDefault="00AB54BB" w:rsidP="00163C59">
      <w:pPr>
        <w:autoSpaceDE w:val="0"/>
        <w:spacing w:line="460" w:lineRule="exact"/>
        <w:ind w:firstLineChars="200" w:firstLine="643"/>
        <w:textAlignment w:val="baseline"/>
        <w:rPr>
          <w:rFonts w:ascii="仿宋" w:eastAsia="仿宋" w:hAnsi="仿宋"/>
          <w:sz w:val="32"/>
          <w:szCs w:val="32"/>
        </w:rPr>
      </w:pPr>
      <w:r w:rsidRPr="00E74DC6">
        <w:rPr>
          <w:rFonts w:ascii="仿宋" w:eastAsia="仿宋" w:hAnsi="仿宋" w:cs="宋体" w:hint="eastAsia"/>
          <w:b/>
          <w:bCs/>
          <w:sz w:val="32"/>
          <w:szCs w:val="32"/>
        </w:rPr>
        <w:t>二</w:t>
      </w:r>
      <w:r w:rsidR="0016013A" w:rsidRPr="00E74DC6">
        <w:rPr>
          <w:rFonts w:ascii="仿宋" w:eastAsia="仿宋" w:hAnsi="仿宋" w:cs="宋体" w:hint="eastAsia"/>
          <w:b/>
          <w:bCs/>
          <w:sz w:val="32"/>
          <w:szCs w:val="32"/>
        </w:rPr>
        <w:t>、规模以上工业总产值、增加值下降。</w:t>
      </w:r>
      <w:r w:rsidR="0016013A" w:rsidRPr="00E74DC6">
        <w:rPr>
          <w:rFonts w:ascii="仿宋" w:eastAsia="仿宋" w:hAnsi="仿宋" w:hint="eastAsia"/>
          <w:sz w:val="32"/>
          <w:szCs w:val="32"/>
        </w:rPr>
        <w:t>1</w:t>
      </w:r>
      <w:r w:rsidR="0016013A" w:rsidRPr="00E74DC6">
        <w:rPr>
          <w:rFonts w:ascii="仿宋" w:eastAsia="仿宋" w:hAnsi="仿宋"/>
          <w:sz w:val="32"/>
          <w:szCs w:val="32"/>
        </w:rPr>
        <w:t>-9</w:t>
      </w:r>
      <w:r w:rsidR="0016013A" w:rsidRPr="00E74DC6">
        <w:rPr>
          <w:rFonts w:ascii="仿宋" w:eastAsia="仿宋" w:hAnsi="仿宋" w:hint="eastAsia"/>
          <w:sz w:val="32"/>
          <w:szCs w:val="32"/>
        </w:rPr>
        <w:t>月，全县规模以上工业总产值</w:t>
      </w:r>
      <w:r w:rsidR="0016013A" w:rsidRPr="00E74DC6">
        <w:rPr>
          <w:rFonts w:ascii="仿宋" w:eastAsia="仿宋" w:hAnsi="仿宋"/>
          <w:sz w:val="32"/>
          <w:szCs w:val="32"/>
        </w:rPr>
        <w:t>35.97</w:t>
      </w:r>
      <w:r w:rsidR="0016013A" w:rsidRPr="00E74DC6">
        <w:rPr>
          <w:rFonts w:ascii="仿宋" w:eastAsia="仿宋" w:hAnsi="仿宋" w:hint="eastAsia"/>
          <w:sz w:val="32"/>
          <w:szCs w:val="32"/>
        </w:rPr>
        <w:t>亿元，同比下降</w:t>
      </w:r>
      <w:r w:rsidR="0016013A" w:rsidRPr="00E74DC6">
        <w:rPr>
          <w:rFonts w:ascii="仿宋" w:eastAsia="仿宋" w:hAnsi="仿宋"/>
          <w:sz w:val="32"/>
          <w:szCs w:val="32"/>
        </w:rPr>
        <w:t>8.6</w:t>
      </w:r>
      <w:r w:rsidR="0016013A" w:rsidRPr="00E74DC6">
        <w:rPr>
          <w:rFonts w:ascii="仿宋" w:eastAsia="仿宋" w:hAnsi="仿宋" w:hint="eastAsia"/>
          <w:sz w:val="32"/>
          <w:szCs w:val="32"/>
        </w:rPr>
        <w:t>%，降幅比1</w:t>
      </w:r>
      <w:r w:rsidR="0016013A" w:rsidRPr="00E74DC6">
        <w:rPr>
          <w:rFonts w:ascii="仿宋" w:eastAsia="仿宋" w:hAnsi="仿宋"/>
          <w:sz w:val="32"/>
          <w:szCs w:val="32"/>
        </w:rPr>
        <w:t>-8</w:t>
      </w:r>
      <w:r w:rsidR="0016013A" w:rsidRPr="00E74DC6">
        <w:rPr>
          <w:rFonts w:ascii="仿宋" w:eastAsia="仿宋" w:hAnsi="仿宋" w:hint="eastAsia"/>
          <w:sz w:val="32"/>
          <w:szCs w:val="32"/>
        </w:rPr>
        <w:t>月收窄5</w:t>
      </w:r>
      <w:r w:rsidR="0016013A" w:rsidRPr="00E74DC6">
        <w:rPr>
          <w:rFonts w:ascii="仿宋" w:eastAsia="仿宋" w:hAnsi="仿宋"/>
          <w:sz w:val="32"/>
          <w:szCs w:val="32"/>
        </w:rPr>
        <w:t>.9</w:t>
      </w:r>
      <w:r w:rsidR="0016013A" w:rsidRPr="00E74DC6">
        <w:rPr>
          <w:rFonts w:ascii="仿宋" w:eastAsia="仿宋" w:hAnsi="仿宋" w:hint="eastAsia"/>
          <w:sz w:val="32"/>
          <w:szCs w:val="32"/>
        </w:rPr>
        <w:t>个百分点。全县规模以上工业增加值</w:t>
      </w:r>
      <w:r w:rsidR="0016013A" w:rsidRPr="00E74DC6">
        <w:rPr>
          <w:rFonts w:ascii="仿宋" w:eastAsia="仿宋" w:hAnsi="仿宋"/>
          <w:sz w:val="32"/>
          <w:szCs w:val="32"/>
        </w:rPr>
        <w:t>7.39</w:t>
      </w:r>
      <w:r w:rsidR="0016013A" w:rsidRPr="00E74DC6">
        <w:rPr>
          <w:rFonts w:ascii="仿宋" w:eastAsia="仿宋" w:hAnsi="仿宋" w:hint="eastAsia"/>
          <w:sz w:val="32"/>
          <w:szCs w:val="32"/>
        </w:rPr>
        <w:t>亿元，同比下降</w:t>
      </w:r>
      <w:r w:rsidR="0016013A" w:rsidRPr="00E74DC6">
        <w:rPr>
          <w:rFonts w:ascii="仿宋" w:eastAsia="仿宋" w:hAnsi="仿宋"/>
          <w:sz w:val="32"/>
          <w:szCs w:val="32"/>
        </w:rPr>
        <w:t>9.9</w:t>
      </w:r>
      <w:r w:rsidR="0016013A" w:rsidRPr="00E74DC6">
        <w:rPr>
          <w:rFonts w:ascii="仿宋" w:eastAsia="仿宋" w:hAnsi="仿宋" w:hint="eastAsia"/>
          <w:sz w:val="32"/>
          <w:szCs w:val="32"/>
        </w:rPr>
        <w:t>%，降幅比1</w:t>
      </w:r>
      <w:r w:rsidR="0016013A" w:rsidRPr="00E74DC6">
        <w:rPr>
          <w:rFonts w:ascii="仿宋" w:eastAsia="仿宋" w:hAnsi="仿宋"/>
          <w:sz w:val="32"/>
          <w:szCs w:val="32"/>
        </w:rPr>
        <w:t>-8</w:t>
      </w:r>
      <w:r w:rsidR="0016013A" w:rsidRPr="00E74DC6">
        <w:rPr>
          <w:rFonts w:ascii="仿宋" w:eastAsia="仿宋" w:hAnsi="仿宋" w:hint="eastAsia"/>
          <w:sz w:val="32"/>
          <w:szCs w:val="32"/>
        </w:rPr>
        <w:t>月收窄</w:t>
      </w:r>
      <w:r w:rsidR="0016013A" w:rsidRPr="00E74DC6">
        <w:rPr>
          <w:rFonts w:ascii="仿宋" w:eastAsia="仿宋" w:hAnsi="仿宋"/>
          <w:sz w:val="32"/>
          <w:szCs w:val="32"/>
        </w:rPr>
        <w:t>3.9</w:t>
      </w:r>
      <w:r w:rsidR="0016013A" w:rsidRPr="00E74DC6">
        <w:rPr>
          <w:rFonts w:ascii="仿宋" w:eastAsia="仿宋" w:hAnsi="仿宋" w:hint="eastAsia"/>
          <w:sz w:val="32"/>
          <w:szCs w:val="32"/>
        </w:rPr>
        <w:t>个百分点。从三大门类看，采矿业增加值增长3</w:t>
      </w:r>
      <w:r w:rsidR="000F4854" w:rsidRPr="00E74DC6">
        <w:rPr>
          <w:rFonts w:ascii="仿宋" w:eastAsia="仿宋" w:hAnsi="仿宋"/>
          <w:sz w:val="32"/>
          <w:szCs w:val="32"/>
        </w:rPr>
        <w:t>4.4</w:t>
      </w:r>
      <w:r w:rsidR="0016013A" w:rsidRPr="00E74DC6">
        <w:rPr>
          <w:rFonts w:ascii="仿宋" w:eastAsia="仿宋" w:hAnsi="仿宋" w:hint="eastAsia"/>
          <w:sz w:val="32"/>
          <w:szCs w:val="32"/>
        </w:rPr>
        <w:t>%；制造业增加值下降1</w:t>
      </w:r>
      <w:r w:rsidR="000F4854" w:rsidRPr="00E74DC6">
        <w:rPr>
          <w:rFonts w:ascii="仿宋" w:eastAsia="仿宋" w:hAnsi="仿宋"/>
          <w:sz w:val="32"/>
          <w:szCs w:val="32"/>
        </w:rPr>
        <w:t>3.0</w:t>
      </w:r>
      <w:r w:rsidR="0016013A" w:rsidRPr="00E74DC6">
        <w:rPr>
          <w:rFonts w:ascii="仿宋" w:eastAsia="仿宋" w:hAnsi="仿宋" w:hint="eastAsia"/>
          <w:sz w:val="32"/>
          <w:szCs w:val="32"/>
        </w:rPr>
        <w:t>%；电力、燃气及水的生产和供应业增加值增长</w:t>
      </w:r>
      <w:r w:rsidR="000F4854" w:rsidRPr="00E74DC6">
        <w:rPr>
          <w:rFonts w:ascii="仿宋" w:eastAsia="仿宋" w:hAnsi="仿宋"/>
          <w:sz w:val="32"/>
          <w:szCs w:val="32"/>
        </w:rPr>
        <w:t>2.6</w:t>
      </w:r>
      <w:r w:rsidR="0016013A" w:rsidRPr="00E74DC6">
        <w:rPr>
          <w:rFonts w:ascii="仿宋" w:eastAsia="仿宋" w:hAnsi="仿宋" w:hint="eastAsia"/>
          <w:sz w:val="32"/>
          <w:szCs w:val="32"/>
        </w:rPr>
        <w:t>%。从工业生产行业看，酒、饮料和精制茶制造业增加值增长</w:t>
      </w:r>
      <w:r w:rsidR="003E41FF" w:rsidRPr="00E74DC6">
        <w:rPr>
          <w:rFonts w:ascii="仿宋" w:eastAsia="仿宋" w:hAnsi="仿宋"/>
          <w:sz w:val="32"/>
          <w:szCs w:val="32"/>
        </w:rPr>
        <w:t>65.2</w:t>
      </w:r>
      <w:r w:rsidR="0016013A" w:rsidRPr="00E74DC6">
        <w:rPr>
          <w:rFonts w:ascii="仿宋" w:eastAsia="仿宋" w:hAnsi="仿宋" w:hint="eastAsia"/>
          <w:sz w:val="32"/>
          <w:szCs w:val="32"/>
        </w:rPr>
        <w:t>%；电气机械和器材制造业增加值增长</w:t>
      </w:r>
      <w:r w:rsidR="003E41FF" w:rsidRPr="00E74DC6">
        <w:rPr>
          <w:rFonts w:ascii="仿宋" w:eastAsia="仿宋" w:hAnsi="仿宋"/>
          <w:sz w:val="32"/>
          <w:szCs w:val="32"/>
        </w:rPr>
        <w:t>42.9</w:t>
      </w:r>
      <w:r w:rsidR="0016013A" w:rsidRPr="00E74DC6">
        <w:rPr>
          <w:rFonts w:ascii="仿宋" w:eastAsia="仿宋" w:hAnsi="仿宋" w:hint="eastAsia"/>
          <w:sz w:val="32"/>
          <w:szCs w:val="32"/>
        </w:rPr>
        <w:t>%；计算机、通信和其他电子设备制造业增加值增长4</w:t>
      </w:r>
      <w:r w:rsidR="003E41FF" w:rsidRPr="00E74DC6">
        <w:rPr>
          <w:rFonts w:ascii="仿宋" w:eastAsia="仿宋" w:hAnsi="仿宋"/>
          <w:sz w:val="32"/>
          <w:szCs w:val="32"/>
        </w:rPr>
        <w:t>7.1</w:t>
      </w:r>
      <w:r w:rsidR="0016013A" w:rsidRPr="00E74DC6">
        <w:rPr>
          <w:rFonts w:ascii="仿宋" w:eastAsia="仿宋" w:hAnsi="仿宋" w:hint="eastAsia"/>
          <w:sz w:val="32"/>
          <w:szCs w:val="32"/>
        </w:rPr>
        <w:t>%；</w:t>
      </w:r>
      <w:r w:rsidR="0016013A" w:rsidRPr="00E74DC6">
        <w:rPr>
          <w:rFonts w:ascii="仿宋" w:eastAsia="仿宋" w:hAnsi="仿宋" w:hint="eastAsia"/>
          <w:sz w:val="32"/>
          <w:szCs w:val="32"/>
        </w:rPr>
        <w:lastRenderedPageBreak/>
        <w:t>有色金属矿采选业增加值增长3</w:t>
      </w:r>
      <w:r w:rsidR="003E41FF" w:rsidRPr="00E74DC6">
        <w:rPr>
          <w:rFonts w:ascii="仿宋" w:eastAsia="仿宋" w:hAnsi="仿宋"/>
          <w:sz w:val="32"/>
          <w:szCs w:val="32"/>
        </w:rPr>
        <w:t>4.4</w:t>
      </w:r>
      <w:r w:rsidR="0016013A" w:rsidRPr="00E74DC6">
        <w:rPr>
          <w:rFonts w:ascii="仿宋" w:eastAsia="仿宋" w:hAnsi="仿宋" w:hint="eastAsia"/>
          <w:sz w:val="32"/>
          <w:szCs w:val="32"/>
        </w:rPr>
        <w:t>%；非金属矿物制品业增加值下降5</w:t>
      </w:r>
      <w:r w:rsidR="003E41FF" w:rsidRPr="00E74DC6">
        <w:rPr>
          <w:rFonts w:ascii="仿宋" w:eastAsia="仿宋" w:hAnsi="仿宋"/>
          <w:sz w:val="32"/>
          <w:szCs w:val="32"/>
        </w:rPr>
        <w:t>0.2</w:t>
      </w:r>
      <w:r w:rsidR="0016013A" w:rsidRPr="00E74DC6">
        <w:rPr>
          <w:rFonts w:ascii="仿宋" w:eastAsia="仿宋" w:hAnsi="仿宋" w:hint="eastAsia"/>
          <w:sz w:val="32"/>
          <w:szCs w:val="32"/>
        </w:rPr>
        <w:t>%；有色金属冶炼和压延加工业增加值下降</w:t>
      </w:r>
      <w:r w:rsidR="003E41FF" w:rsidRPr="00E74DC6">
        <w:rPr>
          <w:rFonts w:ascii="仿宋" w:eastAsia="仿宋" w:hAnsi="仿宋"/>
          <w:sz w:val="32"/>
          <w:szCs w:val="32"/>
        </w:rPr>
        <w:t>12.5</w:t>
      </w:r>
      <w:r w:rsidR="0016013A" w:rsidRPr="00E74DC6">
        <w:rPr>
          <w:rFonts w:ascii="仿宋" w:eastAsia="仿宋" w:hAnsi="仿宋" w:hint="eastAsia"/>
          <w:sz w:val="32"/>
          <w:szCs w:val="32"/>
        </w:rPr>
        <w:t>%。</w:t>
      </w:r>
    </w:p>
    <w:p w:rsidR="00481D6F" w:rsidRPr="00E74DC6" w:rsidRDefault="00481D6F" w:rsidP="00163C59">
      <w:pPr>
        <w:autoSpaceDE w:val="0"/>
        <w:spacing w:line="460" w:lineRule="exact"/>
        <w:ind w:firstLineChars="200" w:firstLine="643"/>
        <w:textAlignment w:val="baseline"/>
        <w:rPr>
          <w:rFonts w:ascii="仿宋" w:eastAsia="仿宋" w:hAnsi="仿宋" w:cs="宋体"/>
          <w:sz w:val="32"/>
          <w:szCs w:val="32"/>
          <w:highlight w:val="yellow"/>
        </w:rPr>
      </w:pPr>
      <w:r w:rsidRPr="00E74DC6">
        <w:rPr>
          <w:rFonts w:ascii="仿宋" w:eastAsia="仿宋" w:hAnsi="仿宋" w:cs="宋体" w:hint="eastAsia"/>
          <w:b/>
          <w:bCs/>
          <w:sz w:val="32"/>
          <w:szCs w:val="32"/>
        </w:rPr>
        <w:t>三、固定资产投资</w:t>
      </w:r>
      <w:r w:rsidR="00EC0002" w:rsidRPr="00E74DC6">
        <w:rPr>
          <w:rFonts w:ascii="仿宋" w:eastAsia="仿宋" w:hAnsi="仿宋" w:cs="宋体" w:hint="eastAsia"/>
          <w:b/>
          <w:bCs/>
          <w:sz w:val="32"/>
          <w:szCs w:val="32"/>
        </w:rPr>
        <w:t>下降</w:t>
      </w:r>
      <w:r w:rsidRPr="00E74DC6">
        <w:rPr>
          <w:rFonts w:ascii="仿宋" w:eastAsia="仿宋" w:hAnsi="仿宋" w:cs="宋体" w:hint="eastAsia"/>
          <w:b/>
          <w:bCs/>
          <w:sz w:val="32"/>
          <w:szCs w:val="32"/>
        </w:rPr>
        <w:t>。</w:t>
      </w:r>
      <w:r w:rsidRPr="00E74DC6">
        <w:rPr>
          <w:rFonts w:ascii="仿宋" w:eastAsia="仿宋" w:hAnsi="仿宋" w:cs="宋体" w:hint="eastAsia"/>
          <w:sz w:val="32"/>
          <w:szCs w:val="32"/>
        </w:rPr>
        <w:t>1-</w:t>
      </w:r>
      <w:r w:rsidRPr="00E74DC6">
        <w:rPr>
          <w:rFonts w:ascii="仿宋" w:eastAsia="仿宋" w:hAnsi="仿宋" w:cs="宋体"/>
          <w:sz w:val="32"/>
          <w:szCs w:val="32"/>
        </w:rPr>
        <w:t>9</w:t>
      </w:r>
      <w:r w:rsidRPr="00E74DC6">
        <w:rPr>
          <w:rFonts w:ascii="仿宋" w:eastAsia="仿宋" w:hAnsi="仿宋" w:cs="宋体" w:hint="eastAsia"/>
          <w:sz w:val="32"/>
          <w:szCs w:val="32"/>
        </w:rPr>
        <w:t>月，全县固定资产投资（不含农户）同比下降</w:t>
      </w:r>
      <w:r w:rsidRPr="00E74DC6">
        <w:rPr>
          <w:rFonts w:ascii="仿宋" w:eastAsia="仿宋" w:hAnsi="仿宋" w:cs="宋体"/>
          <w:sz w:val="32"/>
          <w:szCs w:val="32"/>
        </w:rPr>
        <w:t>7.0</w:t>
      </w:r>
      <w:r w:rsidRPr="00E74DC6">
        <w:rPr>
          <w:rFonts w:ascii="仿宋" w:eastAsia="仿宋" w:hAnsi="仿宋" w:cs="宋体" w:hint="eastAsia"/>
          <w:sz w:val="32"/>
          <w:szCs w:val="32"/>
        </w:rPr>
        <w:t>%</w:t>
      </w:r>
      <w:r w:rsidR="00CA5F2F" w:rsidRPr="00E74DC6">
        <w:rPr>
          <w:rFonts w:ascii="仿宋" w:eastAsia="仿宋" w:hAnsi="仿宋" w:cs="宋体" w:hint="eastAsia"/>
          <w:sz w:val="32"/>
          <w:szCs w:val="32"/>
        </w:rPr>
        <w:t>，降幅比1</w:t>
      </w:r>
      <w:r w:rsidR="00CA5F2F" w:rsidRPr="00E74DC6">
        <w:rPr>
          <w:rFonts w:ascii="仿宋" w:eastAsia="仿宋" w:hAnsi="仿宋" w:cs="宋体"/>
          <w:sz w:val="32"/>
          <w:szCs w:val="32"/>
        </w:rPr>
        <w:t>-8</w:t>
      </w:r>
      <w:r w:rsidR="00CA5F2F" w:rsidRPr="00E74DC6">
        <w:rPr>
          <w:rFonts w:ascii="仿宋" w:eastAsia="仿宋" w:hAnsi="仿宋" w:cs="宋体" w:hint="eastAsia"/>
          <w:sz w:val="32"/>
          <w:szCs w:val="32"/>
        </w:rPr>
        <w:t>月收窄1</w:t>
      </w:r>
      <w:r w:rsidR="00CA5F2F" w:rsidRPr="00E74DC6">
        <w:rPr>
          <w:rFonts w:ascii="仿宋" w:eastAsia="仿宋" w:hAnsi="仿宋" w:cs="宋体"/>
          <w:sz w:val="32"/>
          <w:szCs w:val="32"/>
        </w:rPr>
        <w:t>.2</w:t>
      </w:r>
      <w:r w:rsidR="00CA5F2F" w:rsidRPr="00E74DC6">
        <w:rPr>
          <w:rFonts w:ascii="仿宋" w:eastAsia="仿宋" w:hAnsi="仿宋" w:cs="宋体" w:hint="eastAsia"/>
          <w:sz w:val="32"/>
          <w:szCs w:val="32"/>
        </w:rPr>
        <w:t>个百分点</w:t>
      </w:r>
      <w:r w:rsidRPr="00E74DC6">
        <w:rPr>
          <w:rFonts w:ascii="仿宋" w:eastAsia="仿宋" w:hAnsi="仿宋" w:cs="宋体" w:hint="eastAsia"/>
          <w:sz w:val="32"/>
          <w:szCs w:val="32"/>
        </w:rPr>
        <w:t>。从投资产业分布看，第一产业投资下降7</w:t>
      </w:r>
      <w:r w:rsidR="00CA5F2F" w:rsidRPr="00E74DC6">
        <w:rPr>
          <w:rFonts w:ascii="仿宋" w:eastAsia="仿宋" w:hAnsi="仿宋" w:cs="宋体"/>
          <w:sz w:val="32"/>
          <w:szCs w:val="32"/>
        </w:rPr>
        <w:t>9</w:t>
      </w:r>
      <w:r w:rsidRPr="00E74DC6">
        <w:rPr>
          <w:rFonts w:ascii="仿宋" w:eastAsia="仿宋" w:hAnsi="仿宋" w:cs="宋体" w:hint="eastAsia"/>
          <w:sz w:val="32"/>
          <w:szCs w:val="32"/>
        </w:rPr>
        <w:t>.5%；第二产业投资增长</w:t>
      </w:r>
      <w:r w:rsidR="00EC0002" w:rsidRPr="00E74DC6">
        <w:rPr>
          <w:rFonts w:ascii="仿宋" w:eastAsia="仿宋" w:hAnsi="仿宋" w:cs="宋体"/>
          <w:sz w:val="32"/>
          <w:szCs w:val="32"/>
        </w:rPr>
        <w:t>15.0</w:t>
      </w:r>
      <w:r w:rsidRPr="00E74DC6">
        <w:rPr>
          <w:rFonts w:ascii="仿宋" w:eastAsia="仿宋" w:hAnsi="仿宋" w:cs="宋体" w:hint="eastAsia"/>
          <w:sz w:val="32"/>
          <w:szCs w:val="32"/>
        </w:rPr>
        <w:t>%；第三产业投资下降</w:t>
      </w:r>
      <w:r w:rsidR="00EC0002" w:rsidRPr="00E74DC6">
        <w:rPr>
          <w:rFonts w:ascii="仿宋" w:eastAsia="仿宋" w:hAnsi="仿宋" w:cs="宋体"/>
          <w:sz w:val="32"/>
          <w:szCs w:val="32"/>
        </w:rPr>
        <w:t>15.6</w:t>
      </w:r>
      <w:r w:rsidRPr="00E74DC6">
        <w:rPr>
          <w:rFonts w:ascii="仿宋" w:eastAsia="仿宋" w:hAnsi="仿宋" w:cs="宋体" w:hint="eastAsia"/>
          <w:sz w:val="32"/>
          <w:szCs w:val="32"/>
        </w:rPr>
        <w:t>%。从投资领域看，工业投资增长</w:t>
      </w:r>
      <w:r w:rsidR="00EC0002" w:rsidRPr="00E74DC6">
        <w:rPr>
          <w:rFonts w:ascii="仿宋" w:eastAsia="仿宋" w:hAnsi="仿宋" w:cs="宋体"/>
          <w:sz w:val="32"/>
          <w:szCs w:val="32"/>
        </w:rPr>
        <w:t>15.0</w:t>
      </w:r>
      <w:r w:rsidRPr="00E74DC6">
        <w:rPr>
          <w:rFonts w:ascii="仿宋" w:eastAsia="仿宋" w:hAnsi="仿宋" w:cs="宋体" w:hint="eastAsia"/>
          <w:sz w:val="32"/>
          <w:szCs w:val="32"/>
        </w:rPr>
        <w:t>%，其中技改投资下降</w:t>
      </w:r>
      <w:r w:rsidR="00A7557F" w:rsidRPr="00E74DC6">
        <w:rPr>
          <w:rFonts w:ascii="仿宋" w:eastAsia="仿宋" w:hAnsi="仿宋" w:cs="宋体"/>
          <w:sz w:val="32"/>
          <w:szCs w:val="32"/>
        </w:rPr>
        <w:t>18.8</w:t>
      </w:r>
      <w:r w:rsidRPr="00E74DC6">
        <w:rPr>
          <w:rFonts w:ascii="仿宋" w:eastAsia="仿宋" w:hAnsi="仿宋" w:cs="宋体" w:hint="eastAsia"/>
          <w:sz w:val="32"/>
          <w:szCs w:val="32"/>
        </w:rPr>
        <w:t>%；基础设施投资下降1</w:t>
      </w:r>
      <w:r w:rsidR="00A7557F" w:rsidRPr="00E74DC6">
        <w:rPr>
          <w:rFonts w:ascii="仿宋" w:eastAsia="仿宋" w:hAnsi="仿宋" w:cs="宋体"/>
          <w:sz w:val="32"/>
          <w:szCs w:val="32"/>
        </w:rPr>
        <w:t>3</w:t>
      </w:r>
      <w:r w:rsidRPr="00E74DC6">
        <w:rPr>
          <w:rFonts w:ascii="仿宋" w:eastAsia="仿宋" w:hAnsi="仿宋" w:cs="宋体" w:hint="eastAsia"/>
          <w:sz w:val="32"/>
          <w:szCs w:val="32"/>
        </w:rPr>
        <w:t>.6%；房地产开发投资下降</w:t>
      </w:r>
      <w:r w:rsidR="00A7557F" w:rsidRPr="00E74DC6">
        <w:rPr>
          <w:rFonts w:ascii="仿宋" w:eastAsia="仿宋" w:hAnsi="仿宋" w:cs="宋体"/>
          <w:sz w:val="32"/>
          <w:szCs w:val="32"/>
        </w:rPr>
        <w:t>35</w:t>
      </w:r>
      <w:r w:rsidR="00EC0002" w:rsidRPr="00E74DC6">
        <w:rPr>
          <w:rFonts w:ascii="仿宋" w:eastAsia="仿宋" w:hAnsi="仿宋" w:cs="宋体"/>
          <w:sz w:val="32"/>
          <w:szCs w:val="32"/>
        </w:rPr>
        <w:t>.8</w:t>
      </w:r>
      <w:r w:rsidRPr="00E74DC6">
        <w:rPr>
          <w:rFonts w:ascii="仿宋" w:eastAsia="仿宋" w:hAnsi="仿宋" w:cs="宋体" w:hint="eastAsia"/>
          <w:sz w:val="32"/>
          <w:szCs w:val="32"/>
        </w:rPr>
        <w:t>%；商品房施工面积66.47万平方米，增长2.</w:t>
      </w:r>
      <w:r w:rsidR="00A7557F" w:rsidRPr="00E74DC6">
        <w:rPr>
          <w:rFonts w:ascii="仿宋" w:eastAsia="仿宋" w:hAnsi="仿宋" w:cs="宋体"/>
          <w:sz w:val="32"/>
          <w:szCs w:val="32"/>
        </w:rPr>
        <w:t>1</w:t>
      </w:r>
      <w:r w:rsidRPr="00E74DC6">
        <w:rPr>
          <w:rFonts w:ascii="仿宋" w:eastAsia="仿宋" w:hAnsi="仿宋" w:cs="宋体" w:hint="eastAsia"/>
          <w:sz w:val="32"/>
          <w:szCs w:val="32"/>
        </w:rPr>
        <w:t>%；商品房销售面积</w:t>
      </w:r>
      <w:r w:rsidR="00A7557F" w:rsidRPr="00E74DC6">
        <w:rPr>
          <w:rFonts w:ascii="仿宋" w:eastAsia="仿宋" w:hAnsi="仿宋" w:cs="宋体"/>
          <w:sz w:val="32"/>
          <w:szCs w:val="32"/>
        </w:rPr>
        <w:t>11.58</w:t>
      </w:r>
      <w:r w:rsidRPr="00E74DC6">
        <w:rPr>
          <w:rFonts w:ascii="仿宋" w:eastAsia="仿宋" w:hAnsi="仿宋" w:cs="宋体" w:hint="eastAsia"/>
          <w:sz w:val="32"/>
          <w:szCs w:val="32"/>
        </w:rPr>
        <w:t>万平方米，增长</w:t>
      </w:r>
      <w:r w:rsidR="00A7557F" w:rsidRPr="00E74DC6">
        <w:rPr>
          <w:rFonts w:ascii="仿宋" w:eastAsia="仿宋" w:hAnsi="仿宋" w:cs="宋体"/>
          <w:sz w:val="32"/>
          <w:szCs w:val="32"/>
        </w:rPr>
        <w:t>52.1</w:t>
      </w:r>
      <w:r w:rsidRPr="00E74DC6">
        <w:rPr>
          <w:rFonts w:ascii="仿宋" w:eastAsia="仿宋" w:hAnsi="仿宋" w:cs="宋体" w:hint="eastAsia"/>
          <w:sz w:val="32"/>
          <w:szCs w:val="32"/>
        </w:rPr>
        <w:t>%。商品房销售额</w:t>
      </w:r>
      <w:r w:rsidR="00A7557F" w:rsidRPr="00E74DC6">
        <w:rPr>
          <w:rFonts w:ascii="仿宋" w:eastAsia="仿宋" w:hAnsi="仿宋" w:cs="宋体"/>
          <w:sz w:val="32"/>
          <w:szCs w:val="32"/>
        </w:rPr>
        <w:t>5.36</w:t>
      </w:r>
      <w:r w:rsidRPr="00E74DC6">
        <w:rPr>
          <w:rFonts w:ascii="仿宋" w:eastAsia="仿宋" w:hAnsi="仿宋" w:cs="宋体" w:hint="eastAsia"/>
          <w:sz w:val="32"/>
          <w:szCs w:val="32"/>
        </w:rPr>
        <w:t>亿元，增长</w:t>
      </w:r>
      <w:r w:rsidR="00A7557F" w:rsidRPr="00E74DC6">
        <w:rPr>
          <w:rFonts w:ascii="仿宋" w:eastAsia="仿宋" w:hAnsi="仿宋" w:cs="宋体"/>
          <w:sz w:val="32"/>
          <w:szCs w:val="32"/>
        </w:rPr>
        <w:t>82.5</w:t>
      </w:r>
      <w:r w:rsidRPr="00E74DC6">
        <w:rPr>
          <w:rFonts w:ascii="仿宋" w:eastAsia="仿宋" w:hAnsi="仿宋" w:cs="宋体" w:hint="eastAsia"/>
          <w:sz w:val="32"/>
          <w:szCs w:val="32"/>
        </w:rPr>
        <w:t>%。</w:t>
      </w:r>
      <w:r w:rsidR="00A7557F" w:rsidRPr="00E74DC6">
        <w:rPr>
          <w:rFonts w:ascii="仿宋" w:eastAsia="仿宋" w:hAnsi="仿宋" w:cs="宋体"/>
          <w:sz w:val="32"/>
          <w:szCs w:val="32"/>
        </w:rPr>
        <w:t>9</w:t>
      </w:r>
      <w:r w:rsidRPr="00E74DC6">
        <w:rPr>
          <w:rFonts w:ascii="仿宋" w:eastAsia="仿宋" w:hAnsi="仿宋" w:cs="宋体" w:hint="eastAsia"/>
          <w:sz w:val="32"/>
          <w:szCs w:val="32"/>
        </w:rPr>
        <w:t>月末，商品房待售面积13.</w:t>
      </w:r>
      <w:r w:rsidR="00A7557F" w:rsidRPr="00E74DC6">
        <w:rPr>
          <w:rFonts w:ascii="仿宋" w:eastAsia="仿宋" w:hAnsi="仿宋" w:cs="宋体"/>
          <w:sz w:val="32"/>
          <w:szCs w:val="32"/>
        </w:rPr>
        <w:t>31</w:t>
      </w:r>
      <w:r w:rsidRPr="00E74DC6">
        <w:rPr>
          <w:rFonts w:ascii="仿宋" w:eastAsia="仿宋" w:hAnsi="仿宋" w:cs="宋体" w:hint="eastAsia"/>
          <w:sz w:val="32"/>
          <w:szCs w:val="32"/>
        </w:rPr>
        <w:t>万平方米，下降42.</w:t>
      </w:r>
      <w:r w:rsidR="00A7557F" w:rsidRPr="00E74DC6">
        <w:rPr>
          <w:rFonts w:ascii="仿宋" w:eastAsia="仿宋" w:hAnsi="仿宋" w:cs="宋体"/>
          <w:sz w:val="32"/>
          <w:szCs w:val="32"/>
        </w:rPr>
        <w:t>4</w:t>
      </w:r>
      <w:r w:rsidRPr="00E74DC6">
        <w:rPr>
          <w:rFonts w:ascii="仿宋" w:eastAsia="仿宋" w:hAnsi="仿宋" w:cs="宋体" w:hint="eastAsia"/>
          <w:sz w:val="32"/>
          <w:szCs w:val="32"/>
        </w:rPr>
        <w:t>%。</w:t>
      </w:r>
    </w:p>
    <w:p w:rsidR="00824734" w:rsidRPr="00E74DC6" w:rsidRDefault="00BB3905" w:rsidP="00163C59">
      <w:pPr>
        <w:spacing w:line="460" w:lineRule="exact"/>
        <w:ind w:firstLineChars="200" w:firstLine="643"/>
        <w:textAlignment w:val="baseline"/>
        <w:rPr>
          <w:rFonts w:ascii="仿宋" w:eastAsia="仿宋" w:hAnsi="仿宋" w:cs="宋体"/>
          <w:sz w:val="32"/>
          <w:szCs w:val="32"/>
        </w:rPr>
      </w:pPr>
      <w:r w:rsidRPr="00E74DC6">
        <w:rPr>
          <w:rFonts w:ascii="仿宋" w:eastAsia="仿宋" w:hAnsi="仿宋" w:cs="宋体" w:hint="eastAsia"/>
          <w:b/>
          <w:bCs/>
          <w:sz w:val="32"/>
          <w:szCs w:val="32"/>
        </w:rPr>
        <w:t>四</w:t>
      </w:r>
      <w:r w:rsidR="00BF19DD" w:rsidRPr="00E74DC6">
        <w:rPr>
          <w:rFonts w:ascii="仿宋" w:eastAsia="仿宋" w:hAnsi="仿宋" w:cs="宋体" w:hint="eastAsia"/>
          <w:b/>
          <w:bCs/>
          <w:sz w:val="32"/>
          <w:szCs w:val="32"/>
        </w:rPr>
        <w:t>、社会消费品零售总额保持增长。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1-</w:t>
      </w:r>
      <w:r w:rsidRPr="00E74DC6">
        <w:rPr>
          <w:rFonts w:ascii="仿宋" w:eastAsia="仿宋" w:hAnsi="仿宋" w:cs="宋体"/>
          <w:sz w:val="32"/>
          <w:szCs w:val="32"/>
        </w:rPr>
        <w:t>9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月，全县社会消费品零售总额</w:t>
      </w:r>
      <w:r w:rsidR="00BF19DD" w:rsidRPr="00E74DC6">
        <w:rPr>
          <w:rFonts w:ascii="仿宋" w:eastAsia="仿宋" w:hAnsi="仿宋" w:hint="eastAsia"/>
          <w:spacing w:val="-11"/>
          <w:sz w:val="32"/>
          <w:szCs w:val="32"/>
        </w:rPr>
        <w:t>2</w:t>
      </w:r>
      <w:r w:rsidRPr="00E74DC6">
        <w:rPr>
          <w:rFonts w:ascii="仿宋" w:eastAsia="仿宋" w:hAnsi="仿宋"/>
          <w:spacing w:val="-11"/>
          <w:sz w:val="32"/>
          <w:szCs w:val="32"/>
        </w:rPr>
        <w:t>4</w:t>
      </w:r>
      <w:r w:rsidR="00BF19DD" w:rsidRPr="00E74DC6">
        <w:rPr>
          <w:rFonts w:ascii="仿宋" w:eastAsia="仿宋" w:hAnsi="仿宋" w:hint="eastAsia"/>
          <w:spacing w:val="-11"/>
          <w:sz w:val="32"/>
          <w:szCs w:val="32"/>
        </w:rPr>
        <w:t>.</w:t>
      </w:r>
      <w:r w:rsidRPr="00E74DC6">
        <w:rPr>
          <w:rFonts w:ascii="仿宋" w:eastAsia="仿宋" w:hAnsi="仿宋"/>
          <w:spacing w:val="-11"/>
          <w:sz w:val="32"/>
          <w:szCs w:val="32"/>
        </w:rPr>
        <w:t>28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亿元，同比增长4.</w:t>
      </w:r>
      <w:r w:rsidRPr="00E74DC6">
        <w:rPr>
          <w:rFonts w:ascii="仿宋" w:eastAsia="仿宋" w:hAnsi="仿宋" w:cs="宋体"/>
          <w:sz w:val="32"/>
          <w:szCs w:val="32"/>
        </w:rPr>
        <w:t>5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%。其中，限额以上商贸业零售额0.</w:t>
      </w:r>
      <w:r w:rsidRPr="00E74DC6">
        <w:rPr>
          <w:rFonts w:ascii="仿宋" w:eastAsia="仿宋" w:hAnsi="仿宋" w:cs="宋体"/>
          <w:sz w:val="32"/>
          <w:szCs w:val="32"/>
        </w:rPr>
        <w:t>9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9亿元，下降</w:t>
      </w:r>
      <w:r w:rsidRPr="00E74DC6">
        <w:rPr>
          <w:rFonts w:ascii="仿宋" w:eastAsia="仿宋" w:hAnsi="仿宋" w:cs="宋体"/>
          <w:sz w:val="32"/>
          <w:szCs w:val="32"/>
        </w:rPr>
        <w:t>8.0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%。按经营地分，城镇消费品零售额</w:t>
      </w:r>
      <w:r w:rsidRPr="00E74DC6">
        <w:rPr>
          <w:rFonts w:ascii="仿宋" w:eastAsia="仿宋" w:hAnsi="仿宋" w:cs="宋体"/>
          <w:sz w:val="32"/>
          <w:szCs w:val="32"/>
        </w:rPr>
        <w:t>14.87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亿元，增长4.</w:t>
      </w:r>
      <w:r w:rsidRPr="00E74DC6">
        <w:rPr>
          <w:rFonts w:ascii="仿宋" w:eastAsia="仿宋" w:hAnsi="仿宋" w:cs="宋体"/>
          <w:sz w:val="32"/>
          <w:szCs w:val="32"/>
        </w:rPr>
        <w:t>4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%；乡村消费品零售额</w:t>
      </w:r>
      <w:r w:rsidRPr="00E74DC6">
        <w:rPr>
          <w:rFonts w:ascii="仿宋" w:eastAsia="仿宋" w:hAnsi="仿宋" w:cs="宋体"/>
          <w:sz w:val="32"/>
          <w:szCs w:val="32"/>
        </w:rPr>
        <w:t>9.41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亿元，增长4.</w:t>
      </w:r>
      <w:r w:rsidRPr="00E74DC6">
        <w:rPr>
          <w:rFonts w:ascii="仿宋" w:eastAsia="仿宋" w:hAnsi="仿宋" w:cs="宋体"/>
          <w:sz w:val="32"/>
          <w:szCs w:val="32"/>
        </w:rPr>
        <w:t>7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%。按消费类型分，商品零售</w:t>
      </w:r>
      <w:r w:rsidRPr="00E74DC6">
        <w:rPr>
          <w:rFonts w:ascii="仿宋" w:eastAsia="仿宋" w:hAnsi="仿宋" w:cs="宋体"/>
          <w:sz w:val="32"/>
          <w:szCs w:val="32"/>
        </w:rPr>
        <w:t>21.70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亿元，增长4.</w:t>
      </w:r>
      <w:r w:rsidRPr="00E74DC6">
        <w:rPr>
          <w:rFonts w:ascii="仿宋" w:eastAsia="仿宋" w:hAnsi="仿宋" w:cs="宋体"/>
          <w:sz w:val="32"/>
          <w:szCs w:val="32"/>
        </w:rPr>
        <w:t>6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%；餐饮收入2.</w:t>
      </w:r>
      <w:r w:rsidRPr="00E74DC6">
        <w:rPr>
          <w:rFonts w:ascii="仿宋" w:eastAsia="仿宋" w:hAnsi="仿宋" w:cs="宋体"/>
          <w:sz w:val="32"/>
          <w:szCs w:val="32"/>
        </w:rPr>
        <w:t>58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亿元，增长4.</w:t>
      </w:r>
      <w:r w:rsidRPr="00E74DC6">
        <w:rPr>
          <w:rFonts w:ascii="仿宋" w:eastAsia="仿宋" w:hAnsi="仿宋" w:cs="宋体"/>
          <w:sz w:val="32"/>
          <w:szCs w:val="32"/>
        </w:rPr>
        <w:t>2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%。</w:t>
      </w:r>
    </w:p>
    <w:p w:rsidR="00824734" w:rsidRPr="00E74DC6" w:rsidRDefault="00824734" w:rsidP="00163C59">
      <w:pPr>
        <w:spacing w:line="460" w:lineRule="exact"/>
        <w:ind w:firstLineChars="200" w:firstLine="643"/>
        <w:textAlignment w:val="baseline"/>
        <w:rPr>
          <w:rFonts w:ascii="仿宋" w:eastAsia="仿宋" w:hAnsi="仿宋" w:cs="宋体"/>
          <w:sz w:val="32"/>
          <w:szCs w:val="32"/>
        </w:rPr>
      </w:pPr>
      <w:r w:rsidRPr="00E74DC6">
        <w:rPr>
          <w:rFonts w:ascii="仿宋" w:eastAsia="仿宋" w:hAnsi="仿宋" w:hint="eastAsia"/>
          <w:b/>
          <w:bCs/>
          <w:sz w:val="32"/>
          <w:szCs w:val="32"/>
        </w:rPr>
        <w:t>五、一般公共预算收入下降。</w:t>
      </w:r>
      <w:r w:rsidRPr="00E74DC6">
        <w:rPr>
          <w:rFonts w:ascii="仿宋" w:eastAsia="仿宋" w:hAnsi="仿宋" w:cs="宋体" w:hint="eastAsia"/>
          <w:sz w:val="32"/>
          <w:szCs w:val="32"/>
        </w:rPr>
        <w:t>1</w:t>
      </w:r>
      <w:r w:rsidRPr="00E74DC6">
        <w:rPr>
          <w:rFonts w:ascii="仿宋" w:eastAsia="仿宋" w:hAnsi="仿宋" w:cs="宋体"/>
          <w:sz w:val="32"/>
          <w:szCs w:val="32"/>
        </w:rPr>
        <w:t>-9</w:t>
      </w:r>
      <w:r w:rsidRPr="00E74DC6">
        <w:rPr>
          <w:rFonts w:ascii="仿宋" w:eastAsia="仿宋" w:hAnsi="仿宋" w:cs="宋体" w:hint="eastAsia"/>
          <w:sz w:val="32"/>
          <w:szCs w:val="32"/>
        </w:rPr>
        <w:t>月，全县一般公共预算收入4</w:t>
      </w:r>
      <w:r w:rsidRPr="00E74DC6">
        <w:rPr>
          <w:rFonts w:ascii="仿宋" w:eastAsia="仿宋" w:hAnsi="仿宋" w:cs="宋体"/>
          <w:sz w:val="32"/>
          <w:szCs w:val="32"/>
        </w:rPr>
        <w:t>.67</w:t>
      </w:r>
      <w:r w:rsidRPr="00E74DC6">
        <w:rPr>
          <w:rFonts w:ascii="仿宋" w:eastAsia="仿宋" w:hAnsi="仿宋" w:cs="宋体" w:hint="eastAsia"/>
          <w:sz w:val="32"/>
          <w:szCs w:val="32"/>
        </w:rPr>
        <w:t>亿元，同比下降7</w:t>
      </w:r>
      <w:r w:rsidRPr="00E74DC6">
        <w:rPr>
          <w:rFonts w:ascii="仿宋" w:eastAsia="仿宋" w:hAnsi="仿宋" w:cs="宋体"/>
          <w:sz w:val="32"/>
          <w:szCs w:val="32"/>
        </w:rPr>
        <w:t>.</w:t>
      </w:r>
      <w:r w:rsidR="00D16DD3" w:rsidRPr="00E74DC6">
        <w:rPr>
          <w:rFonts w:ascii="仿宋" w:eastAsia="仿宋" w:hAnsi="仿宋" w:cs="宋体"/>
          <w:sz w:val="32"/>
          <w:szCs w:val="32"/>
        </w:rPr>
        <w:t>6</w:t>
      </w:r>
      <w:r w:rsidRPr="00E74DC6">
        <w:rPr>
          <w:rFonts w:ascii="仿宋" w:eastAsia="仿宋" w:hAnsi="仿宋" w:cs="宋体"/>
          <w:sz w:val="32"/>
          <w:szCs w:val="32"/>
        </w:rPr>
        <w:t>%</w:t>
      </w:r>
      <w:r w:rsidRPr="00E74DC6">
        <w:rPr>
          <w:rFonts w:ascii="仿宋" w:eastAsia="仿宋" w:hAnsi="仿宋" w:cs="宋体" w:hint="eastAsia"/>
          <w:sz w:val="32"/>
          <w:szCs w:val="32"/>
        </w:rPr>
        <w:t>；一般公共预算支出2</w:t>
      </w:r>
      <w:r w:rsidRPr="00E74DC6">
        <w:rPr>
          <w:rFonts w:ascii="仿宋" w:eastAsia="仿宋" w:hAnsi="仿宋" w:cs="宋体"/>
          <w:sz w:val="32"/>
          <w:szCs w:val="32"/>
        </w:rPr>
        <w:t>0.57</w:t>
      </w:r>
      <w:r w:rsidRPr="00E74DC6">
        <w:rPr>
          <w:rFonts w:ascii="仿宋" w:eastAsia="仿宋" w:hAnsi="仿宋" w:cs="宋体" w:hint="eastAsia"/>
          <w:sz w:val="32"/>
          <w:szCs w:val="32"/>
        </w:rPr>
        <w:t>亿元，同比下降1</w:t>
      </w:r>
      <w:r w:rsidRPr="00E74DC6">
        <w:rPr>
          <w:rFonts w:ascii="仿宋" w:eastAsia="仿宋" w:hAnsi="仿宋" w:cs="宋体"/>
          <w:sz w:val="32"/>
          <w:szCs w:val="32"/>
        </w:rPr>
        <w:t>1.</w:t>
      </w:r>
      <w:r w:rsidR="00D16DD3" w:rsidRPr="00E74DC6">
        <w:rPr>
          <w:rFonts w:ascii="仿宋" w:eastAsia="仿宋" w:hAnsi="仿宋" w:cs="宋体"/>
          <w:sz w:val="32"/>
          <w:szCs w:val="32"/>
        </w:rPr>
        <w:t>3</w:t>
      </w:r>
      <w:r w:rsidRPr="00E74DC6">
        <w:rPr>
          <w:rFonts w:ascii="仿宋" w:eastAsia="仿宋" w:hAnsi="仿宋" w:cs="宋体"/>
          <w:sz w:val="32"/>
          <w:szCs w:val="32"/>
        </w:rPr>
        <w:t>%</w:t>
      </w:r>
      <w:r w:rsidRPr="00E74DC6">
        <w:rPr>
          <w:rFonts w:ascii="仿宋" w:eastAsia="仿宋" w:hAnsi="仿宋" w:cs="宋体" w:hint="eastAsia"/>
          <w:sz w:val="32"/>
          <w:szCs w:val="32"/>
        </w:rPr>
        <w:t>。</w:t>
      </w:r>
    </w:p>
    <w:p w:rsidR="00BF19DD" w:rsidRPr="00E74DC6" w:rsidRDefault="00824734" w:rsidP="00163C59">
      <w:pPr>
        <w:spacing w:line="460" w:lineRule="exact"/>
        <w:ind w:firstLineChars="200" w:firstLine="643"/>
        <w:textAlignment w:val="baseline"/>
        <w:rPr>
          <w:rFonts w:ascii="仿宋" w:eastAsia="仿宋" w:hAnsi="仿宋" w:cs="宋体"/>
          <w:sz w:val="32"/>
          <w:szCs w:val="32"/>
        </w:rPr>
      </w:pPr>
      <w:r w:rsidRPr="00E74DC6">
        <w:rPr>
          <w:rFonts w:ascii="仿宋" w:eastAsia="仿宋" w:hAnsi="仿宋" w:cs="宋体" w:hint="eastAsia"/>
          <w:b/>
          <w:bCs/>
          <w:sz w:val="32"/>
          <w:szCs w:val="32"/>
        </w:rPr>
        <w:t>六</w:t>
      </w:r>
      <w:r w:rsidR="00BF19DD" w:rsidRPr="00E74DC6">
        <w:rPr>
          <w:rFonts w:ascii="仿宋" w:eastAsia="仿宋" w:hAnsi="仿宋" w:cs="宋体" w:hint="eastAsia"/>
          <w:b/>
          <w:bCs/>
          <w:sz w:val="32"/>
          <w:szCs w:val="32"/>
        </w:rPr>
        <w:t>、全社会用电量保持增长。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1-</w:t>
      </w:r>
      <w:r w:rsidR="00DE7A23" w:rsidRPr="00E74DC6">
        <w:rPr>
          <w:rFonts w:ascii="仿宋" w:eastAsia="仿宋" w:hAnsi="仿宋" w:cs="宋体"/>
          <w:sz w:val="32"/>
          <w:szCs w:val="32"/>
        </w:rPr>
        <w:t>9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月，全社会用电量3.</w:t>
      </w:r>
      <w:r w:rsidR="00DE7A23" w:rsidRPr="00E74DC6">
        <w:rPr>
          <w:rFonts w:ascii="仿宋" w:eastAsia="仿宋" w:hAnsi="仿宋" w:cs="宋体"/>
          <w:sz w:val="32"/>
          <w:szCs w:val="32"/>
        </w:rPr>
        <w:t>98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亿千瓦时，同比增长1</w:t>
      </w:r>
      <w:r w:rsidR="00DE7A23" w:rsidRPr="00E74DC6">
        <w:rPr>
          <w:rFonts w:ascii="仿宋" w:eastAsia="仿宋" w:hAnsi="仿宋" w:cs="宋体"/>
          <w:sz w:val="32"/>
          <w:szCs w:val="32"/>
        </w:rPr>
        <w:t>1.6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%。其中,工业用电量1.</w:t>
      </w:r>
      <w:r w:rsidR="00DE7A23" w:rsidRPr="00E74DC6">
        <w:rPr>
          <w:rFonts w:ascii="仿宋" w:eastAsia="仿宋" w:hAnsi="仿宋" w:cs="宋体"/>
          <w:sz w:val="32"/>
          <w:szCs w:val="32"/>
        </w:rPr>
        <w:t>50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亿千瓦时，增长1</w:t>
      </w:r>
      <w:r w:rsidR="00DE7A23" w:rsidRPr="00E74DC6">
        <w:rPr>
          <w:rFonts w:ascii="仿宋" w:eastAsia="仿宋" w:hAnsi="仿宋" w:cs="宋体"/>
          <w:sz w:val="32"/>
          <w:szCs w:val="32"/>
        </w:rPr>
        <w:t>4</w:t>
      </w:r>
      <w:r w:rsidR="00BF19DD" w:rsidRPr="00E74DC6">
        <w:rPr>
          <w:rFonts w:ascii="仿宋" w:eastAsia="仿宋" w:hAnsi="仿宋" w:cs="宋体" w:hint="eastAsia"/>
          <w:sz w:val="32"/>
          <w:szCs w:val="32"/>
        </w:rPr>
        <w:t>.5%。</w:t>
      </w:r>
    </w:p>
    <w:p w:rsidR="00BF19DD" w:rsidRPr="00E74DC6" w:rsidRDefault="00824734" w:rsidP="00163C59">
      <w:pPr>
        <w:spacing w:line="460" w:lineRule="exact"/>
        <w:ind w:firstLineChars="200" w:firstLine="643"/>
        <w:textAlignment w:val="baseline"/>
        <w:rPr>
          <w:rFonts w:ascii="仿宋" w:eastAsia="仿宋" w:hAnsi="仿宋"/>
          <w:sz w:val="32"/>
          <w:szCs w:val="32"/>
        </w:rPr>
      </w:pPr>
      <w:r w:rsidRPr="00E74DC6">
        <w:rPr>
          <w:rFonts w:ascii="仿宋" w:eastAsia="仿宋" w:hAnsi="仿宋" w:cs="宋体" w:hint="eastAsia"/>
          <w:b/>
          <w:bCs/>
          <w:sz w:val="32"/>
          <w:szCs w:val="32"/>
        </w:rPr>
        <w:t>七</w:t>
      </w:r>
      <w:r w:rsidR="00BF19DD" w:rsidRPr="00E74DC6">
        <w:rPr>
          <w:rFonts w:ascii="仿宋" w:eastAsia="仿宋" w:hAnsi="仿宋" w:cs="宋体" w:hint="eastAsia"/>
          <w:b/>
          <w:bCs/>
          <w:sz w:val="32"/>
          <w:szCs w:val="32"/>
        </w:rPr>
        <w:t>、</w:t>
      </w:r>
      <w:r w:rsidR="00BF19DD" w:rsidRPr="00E74DC6">
        <w:rPr>
          <w:rFonts w:ascii="仿宋" w:eastAsia="仿宋" w:hAnsi="仿宋" w:hint="eastAsia"/>
          <w:b/>
          <w:bCs/>
          <w:sz w:val="32"/>
          <w:szCs w:val="32"/>
        </w:rPr>
        <w:t>进出口总额增长。</w:t>
      </w:r>
      <w:r w:rsidR="00BF19DD" w:rsidRPr="00E74DC6">
        <w:rPr>
          <w:rFonts w:ascii="仿宋" w:eastAsia="仿宋" w:hAnsi="仿宋" w:hint="eastAsia"/>
          <w:sz w:val="32"/>
          <w:szCs w:val="32"/>
        </w:rPr>
        <w:t>1-</w:t>
      </w:r>
      <w:r w:rsidR="00FE14AD" w:rsidRPr="00E74DC6">
        <w:rPr>
          <w:rFonts w:ascii="仿宋" w:eastAsia="仿宋" w:hAnsi="仿宋"/>
          <w:sz w:val="32"/>
          <w:szCs w:val="32"/>
        </w:rPr>
        <w:t>9</w:t>
      </w:r>
      <w:r w:rsidR="00BF19DD" w:rsidRPr="00E74DC6">
        <w:rPr>
          <w:rFonts w:ascii="仿宋" w:eastAsia="仿宋" w:hAnsi="仿宋" w:hint="eastAsia"/>
          <w:sz w:val="32"/>
          <w:szCs w:val="32"/>
        </w:rPr>
        <w:t>月，全县货物进出口总额</w:t>
      </w:r>
      <w:r w:rsidR="00FE14AD" w:rsidRPr="00E74DC6">
        <w:rPr>
          <w:rFonts w:ascii="仿宋" w:eastAsia="仿宋" w:hAnsi="仿宋"/>
          <w:sz w:val="32"/>
          <w:szCs w:val="32"/>
        </w:rPr>
        <w:t>5941.3</w:t>
      </w:r>
      <w:r w:rsidR="00BF19DD" w:rsidRPr="00E74DC6">
        <w:rPr>
          <w:rFonts w:ascii="仿宋" w:eastAsia="仿宋" w:hAnsi="仿宋" w:hint="eastAsia"/>
          <w:sz w:val="32"/>
          <w:szCs w:val="32"/>
        </w:rPr>
        <w:t>万美元，同比增长</w:t>
      </w:r>
      <w:r w:rsidR="00FE14AD" w:rsidRPr="00E74DC6">
        <w:rPr>
          <w:rFonts w:ascii="仿宋" w:eastAsia="仿宋" w:hAnsi="仿宋"/>
          <w:sz w:val="32"/>
          <w:szCs w:val="32"/>
        </w:rPr>
        <w:t>8.2</w:t>
      </w:r>
      <w:r w:rsidR="00BF19DD" w:rsidRPr="00E74DC6">
        <w:rPr>
          <w:rFonts w:ascii="仿宋" w:eastAsia="仿宋" w:hAnsi="仿宋" w:hint="eastAsia"/>
          <w:sz w:val="32"/>
          <w:szCs w:val="32"/>
        </w:rPr>
        <w:t>%。其中，进口</w:t>
      </w:r>
      <w:r w:rsidR="00FE14AD" w:rsidRPr="00E74DC6">
        <w:rPr>
          <w:rFonts w:ascii="仿宋" w:eastAsia="仿宋" w:hAnsi="仿宋"/>
          <w:sz w:val="32"/>
          <w:szCs w:val="32"/>
        </w:rPr>
        <w:t>2775.1</w:t>
      </w:r>
      <w:r w:rsidR="00BF19DD" w:rsidRPr="00E74DC6">
        <w:rPr>
          <w:rFonts w:ascii="仿宋" w:eastAsia="仿宋" w:hAnsi="仿宋" w:hint="eastAsia"/>
          <w:sz w:val="32"/>
          <w:szCs w:val="32"/>
        </w:rPr>
        <w:t>万美元，增长</w:t>
      </w:r>
      <w:r w:rsidR="00815820" w:rsidRPr="00E74DC6">
        <w:rPr>
          <w:rFonts w:ascii="仿宋" w:eastAsia="仿宋" w:hAnsi="仿宋"/>
          <w:sz w:val="32"/>
          <w:szCs w:val="32"/>
        </w:rPr>
        <w:t>120.1</w:t>
      </w:r>
      <w:r w:rsidR="00BF19DD" w:rsidRPr="00E74DC6">
        <w:rPr>
          <w:rFonts w:ascii="仿宋" w:eastAsia="仿宋" w:hAnsi="仿宋" w:hint="eastAsia"/>
          <w:sz w:val="32"/>
          <w:szCs w:val="32"/>
        </w:rPr>
        <w:t>%；出口</w:t>
      </w:r>
      <w:r w:rsidR="00FE14AD" w:rsidRPr="00E74DC6">
        <w:rPr>
          <w:rFonts w:ascii="仿宋" w:eastAsia="仿宋" w:hAnsi="仿宋"/>
          <w:sz w:val="32"/>
          <w:szCs w:val="32"/>
        </w:rPr>
        <w:t>3166.2</w:t>
      </w:r>
      <w:r w:rsidR="00BF19DD" w:rsidRPr="00E74DC6">
        <w:rPr>
          <w:rFonts w:ascii="仿宋" w:eastAsia="仿宋" w:hAnsi="仿宋" w:hint="eastAsia"/>
          <w:sz w:val="32"/>
          <w:szCs w:val="32"/>
        </w:rPr>
        <w:t>万美元，下降</w:t>
      </w:r>
      <w:r w:rsidR="00815820" w:rsidRPr="00E74DC6">
        <w:rPr>
          <w:rFonts w:ascii="仿宋" w:eastAsia="仿宋" w:hAnsi="仿宋"/>
          <w:sz w:val="32"/>
          <w:szCs w:val="32"/>
        </w:rPr>
        <w:t>25.2</w:t>
      </w:r>
      <w:r w:rsidR="00BF19DD" w:rsidRPr="00E74DC6">
        <w:rPr>
          <w:rFonts w:ascii="仿宋" w:eastAsia="仿宋" w:hAnsi="仿宋" w:hint="eastAsia"/>
          <w:sz w:val="32"/>
          <w:szCs w:val="32"/>
        </w:rPr>
        <w:t>%。</w:t>
      </w:r>
    </w:p>
    <w:p w:rsidR="00C65366" w:rsidRPr="00E74DC6" w:rsidRDefault="00824734" w:rsidP="00163C59">
      <w:pPr>
        <w:spacing w:line="460" w:lineRule="exact"/>
        <w:ind w:firstLineChars="200" w:firstLine="643"/>
        <w:textAlignment w:val="baseline"/>
        <w:rPr>
          <w:rFonts w:ascii="仿宋" w:eastAsia="仿宋" w:hAnsi="仿宋" w:cs="仿宋_GB2312"/>
          <w:sz w:val="32"/>
          <w:szCs w:val="32"/>
          <w:lang w:bidi="ar"/>
        </w:rPr>
      </w:pPr>
      <w:r w:rsidRPr="00E74DC6">
        <w:rPr>
          <w:rFonts w:ascii="仿宋" w:eastAsia="仿宋" w:hAnsi="仿宋" w:hint="eastAsia"/>
          <w:b/>
          <w:bCs/>
          <w:sz w:val="32"/>
          <w:szCs w:val="32"/>
        </w:rPr>
        <w:t>八</w:t>
      </w:r>
      <w:r w:rsidR="005F27EC" w:rsidRPr="00E74DC6">
        <w:rPr>
          <w:rFonts w:ascii="仿宋" w:eastAsia="仿宋" w:hAnsi="仿宋" w:hint="eastAsia"/>
          <w:b/>
          <w:bCs/>
          <w:sz w:val="32"/>
          <w:szCs w:val="32"/>
        </w:rPr>
        <w:t>、</w:t>
      </w:r>
      <w:r w:rsidR="00141693" w:rsidRPr="00E74DC6">
        <w:rPr>
          <w:rFonts w:ascii="仿宋" w:eastAsia="仿宋" w:hAnsi="仿宋" w:hint="eastAsia"/>
          <w:b/>
          <w:bCs/>
          <w:sz w:val="32"/>
          <w:szCs w:val="32"/>
        </w:rPr>
        <w:t>居民收入稳步增长</w:t>
      </w:r>
      <w:r w:rsidR="00371E47" w:rsidRPr="00E74DC6">
        <w:rPr>
          <w:rFonts w:ascii="仿宋" w:eastAsia="仿宋" w:hAnsi="仿宋" w:hint="eastAsia"/>
          <w:b/>
          <w:bCs/>
          <w:sz w:val="32"/>
          <w:szCs w:val="32"/>
        </w:rPr>
        <w:t>。</w:t>
      </w:r>
      <w:r w:rsidR="00371E47" w:rsidRPr="00E74DC6">
        <w:rPr>
          <w:rFonts w:ascii="仿宋" w:eastAsia="仿宋" w:hAnsi="仿宋" w:hint="eastAsia"/>
          <w:sz w:val="32"/>
          <w:szCs w:val="32"/>
        </w:rPr>
        <w:t>1</w:t>
      </w:r>
      <w:r w:rsidR="00371E47" w:rsidRPr="00E74DC6">
        <w:rPr>
          <w:rFonts w:ascii="仿宋" w:eastAsia="仿宋" w:hAnsi="仿宋"/>
          <w:sz w:val="32"/>
          <w:szCs w:val="32"/>
        </w:rPr>
        <w:t>-9</w:t>
      </w:r>
      <w:r w:rsidR="00371E47" w:rsidRPr="00E74DC6">
        <w:rPr>
          <w:rFonts w:ascii="仿宋" w:eastAsia="仿宋" w:hAnsi="仿宋" w:hint="eastAsia"/>
          <w:sz w:val="32"/>
          <w:szCs w:val="32"/>
        </w:rPr>
        <w:t>月，全县居民人均可支配收入为2</w:t>
      </w:r>
      <w:r w:rsidR="00371E47" w:rsidRPr="00E74DC6">
        <w:rPr>
          <w:rFonts w:ascii="仿宋" w:eastAsia="仿宋" w:hAnsi="仿宋"/>
          <w:sz w:val="32"/>
          <w:szCs w:val="32"/>
        </w:rPr>
        <w:t>133</w:t>
      </w:r>
      <w:r w:rsidR="00640BD9">
        <w:rPr>
          <w:rFonts w:ascii="仿宋" w:eastAsia="仿宋" w:hAnsi="仿宋"/>
          <w:sz w:val="32"/>
          <w:szCs w:val="32"/>
        </w:rPr>
        <w:t>3</w:t>
      </w:r>
      <w:r w:rsidR="00371E47" w:rsidRPr="00E74DC6">
        <w:rPr>
          <w:rFonts w:ascii="仿宋" w:eastAsia="仿宋" w:hAnsi="仿宋" w:hint="eastAsia"/>
          <w:sz w:val="32"/>
          <w:szCs w:val="32"/>
        </w:rPr>
        <w:t>元，同比增长</w:t>
      </w:r>
      <w:r w:rsidR="00371E47" w:rsidRPr="00E74DC6">
        <w:rPr>
          <w:rFonts w:ascii="仿宋" w:eastAsia="仿宋" w:hAnsi="仿宋"/>
          <w:sz w:val="32"/>
          <w:szCs w:val="32"/>
        </w:rPr>
        <w:t>3.4</w:t>
      </w:r>
      <w:r w:rsidR="00371E47" w:rsidRPr="00E74DC6">
        <w:rPr>
          <w:rFonts w:ascii="仿宋" w:eastAsia="仿宋" w:hAnsi="仿宋" w:hint="eastAsia"/>
          <w:sz w:val="32"/>
          <w:szCs w:val="32"/>
        </w:rPr>
        <w:t>%。分城乡看，城镇居民人均可支配收入为2</w:t>
      </w:r>
      <w:r w:rsidR="00371E47" w:rsidRPr="00E74DC6">
        <w:rPr>
          <w:rFonts w:ascii="仿宋" w:eastAsia="仿宋" w:hAnsi="仿宋"/>
          <w:sz w:val="32"/>
          <w:szCs w:val="32"/>
        </w:rPr>
        <w:t>545</w:t>
      </w:r>
      <w:r w:rsidR="00640BD9">
        <w:rPr>
          <w:rFonts w:ascii="仿宋" w:eastAsia="仿宋" w:hAnsi="仿宋"/>
          <w:sz w:val="32"/>
          <w:szCs w:val="32"/>
        </w:rPr>
        <w:t>5</w:t>
      </w:r>
      <w:r w:rsidR="00371E47" w:rsidRPr="00E74DC6">
        <w:rPr>
          <w:rFonts w:ascii="仿宋" w:eastAsia="仿宋" w:hAnsi="仿宋" w:hint="eastAsia"/>
          <w:sz w:val="32"/>
          <w:szCs w:val="32"/>
        </w:rPr>
        <w:t>元，增长</w:t>
      </w:r>
      <w:r w:rsidR="00371E47" w:rsidRPr="00E74DC6">
        <w:rPr>
          <w:rFonts w:ascii="仿宋" w:eastAsia="仿宋" w:hAnsi="仿宋"/>
          <w:sz w:val="32"/>
          <w:szCs w:val="32"/>
        </w:rPr>
        <w:t>2.9</w:t>
      </w:r>
      <w:r w:rsidR="00371E47" w:rsidRPr="00E74DC6">
        <w:rPr>
          <w:rFonts w:ascii="仿宋" w:eastAsia="仿宋" w:hAnsi="仿宋" w:hint="eastAsia"/>
          <w:sz w:val="32"/>
          <w:szCs w:val="32"/>
        </w:rPr>
        <w:t>%；农村居民人均可支配收入为</w:t>
      </w:r>
      <w:r w:rsidR="00371E47" w:rsidRPr="00E74DC6">
        <w:rPr>
          <w:rFonts w:ascii="仿宋" w:eastAsia="仿宋" w:hAnsi="仿宋"/>
          <w:sz w:val="32"/>
          <w:szCs w:val="32"/>
        </w:rPr>
        <w:t>1702</w:t>
      </w:r>
      <w:r w:rsidR="00640BD9">
        <w:rPr>
          <w:rFonts w:ascii="仿宋" w:eastAsia="仿宋" w:hAnsi="仿宋"/>
          <w:sz w:val="32"/>
          <w:szCs w:val="32"/>
        </w:rPr>
        <w:t>7</w:t>
      </w:r>
      <w:bookmarkStart w:id="0" w:name="_GoBack"/>
      <w:bookmarkEnd w:id="0"/>
      <w:r w:rsidR="00371E47" w:rsidRPr="00E74DC6">
        <w:rPr>
          <w:rFonts w:ascii="仿宋" w:eastAsia="仿宋" w:hAnsi="仿宋" w:hint="eastAsia"/>
          <w:sz w:val="32"/>
          <w:szCs w:val="32"/>
        </w:rPr>
        <w:t>元，增长</w:t>
      </w:r>
      <w:r w:rsidR="00371E47" w:rsidRPr="00E74DC6">
        <w:rPr>
          <w:rFonts w:ascii="仿宋" w:eastAsia="仿宋" w:hAnsi="仿宋"/>
          <w:sz w:val="32"/>
          <w:szCs w:val="32"/>
        </w:rPr>
        <w:t>3.8</w:t>
      </w:r>
      <w:r w:rsidR="00371E47" w:rsidRPr="00E74DC6">
        <w:rPr>
          <w:rFonts w:ascii="仿宋" w:eastAsia="仿宋" w:hAnsi="仿宋" w:hint="eastAsia"/>
          <w:sz w:val="32"/>
          <w:szCs w:val="32"/>
        </w:rPr>
        <w:t>%。</w:t>
      </w:r>
    </w:p>
    <w:sectPr w:rsidR="00C65366" w:rsidRPr="00E74DC6">
      <w:footerReference w:type="default" r:id="rId7"/>
      <w:pgSz w:w="11906" w:h="16838"/>
      <w:pgMar w:top="1440" w:right="1418" w:bottom="1440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2BA" w:rsidRDefault="006342BA">
      <w:r>
        <w:separator/>
      </w:r>
    </w:p>
  </w:endnote>
  <w:endnote w:type="continuationSeparator" w:id="0">
    <w:p w:rsidR="006342BA" w:rsidRDefault="0063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077"/>
      <w:docPartObj>
        <w:docPartGallery w:val="AutoText"/>
      </w:docPartObj>
    </w:sdtPr>
    <w:sdtEndPr>
      <w:rPr>
        <w:rFonts w:ascii="Times New Roman" w:eastAsia="宋体" w:hAnsi="Times New Roman"/>
        <w:sz w:val="28"/>
      </w:rPr>
    </w:sdtEndPr>
    <w:sdtContent>
      <w:p w:rsidR="00C65366" w:rsidRDefault="00F8206F">
        <w:pPr>
          <w:pStyle w:val="a5"/>
          <w:jc w:val="center"/>
          <w:rPr>
            <w:rFonts w:ascii="Times New Roman" w:eastAsia="宋体" w:hAnsi="Times New Roman"/>
            <w:sz w:val="28"/>
          </w:rPr>
        </w:pPr>
        <w:r>
          <w:rPr>
            <w:rFonts w:ascii="Times New Roman" w:eastAsia="宋体" w:hAnsi="Times New Roman"/>
            <w:sz w:val="28"/>
          </w:rPr>
          <w:fldChar w:fldCharType="begin"/>
        </w:r>
        <w:r>
          <w:rPr>
            <w:rFonts w:ascii="Times New Roman" w:eastAsia="宋体" w:hAnsi="Times New Roman"/>
            <w:sz w:val="28"/>
          </w:rPr>
          <w:instrText>PAGE   \* MERGEFORMAT</w:instrText>
        </w:r>
        <w:r>
          <w:rPr>
            <w:rFonts w:ascii="Times New Roman" w:eastAsia="宋体" w:hAnsi="Times New Roman"/>
            <w:sz w:val="28"/>
          </w:rPr>
          <w:fldChar w:fldCharType="separate"/>
        </w:r>
        <w:r>
          <w:rPr>
            <w:rFonts w:ascii="Times New Roman" w:eastAsia="宋体" w:hAnsi="Times New Roman"/>
            <w:sz w:val="28"/>
            <w:lang w:val="zh-CN"/>
          </w:rPr>
          <w:t>-</w:t>
        </w:r>
        <w:r>
          <w:rPr>
            <w:rFonts w:ascii="Times New Roman" w:eastAsia="宋体" w:hAnsi="Times New Roman"/>
            <w:sz w:val="28"/>
          </w:rPr>
          <w:t xml:space="preserve"> 1 -</w:t>
        </w:r>
        <w:r>
          <w:rPr>
            <w:rFonts w:ascii="Times New Roman" w:eastAsia="宋体" w:hAnsi="Times New Roman"/>
            <w:sz w:val="28"/>
          </w:rPr>
          <w:fldChar w:fldCharType="end"/>
        </w:r>
      </w:p>
    </w:sdtContent>
  </w:sdt>
  <w:p w:rsidR="00C65366" w:rsidRDefault="00C653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2BA" w:rsidRDefault="006342BA">
      <w:r>
        <w:separator/>
      </w:r>
    </w:p>
  </w:footnote>
  <w:footnote w:type="continuationSeparator" w:id="0">
    <w:p w:rsidR="006342BA" w:rsidRDefault="00634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lhZmJkZDcxNjQ3YjRiYjVhNmI4MjIwZjM1ODNkYjYifQ=="/>
  </w:docVars>
  <w:rsids>
    <w:rsidRoot w:val="009474A2"/>
    <w:rsid w:val="00001274"/>
    <w:rsid w:val="000069FE"/>
    <w:rsid w:val="00034712"/>
    <w:rsid w:val="00037BEC"/>
    <w:rsid w:val="00045581"/>
    <w:rsid w:val="00046FFB"/>
    <w:rsid w:val="000553AD"/>
    <w:rsid w:val="00060935"/>
    <w:rsid w:val="00064627"/>
    <w:rsid w:val="00070AD1"/>
    <w:rsid w:val="000757F8"/>
    <w:rsid w:val="000774E2"/>
    <w:rsid w:val="000809FD"/>
    <w:rsid w:val="00081582"/>
    <w:rsid w:val="000815C0"/>
    <w:rsid w:val="00084728"/>
    <w:rsid w:val="000855B6"/>
    <w:rsid w:val="00091B9D"/>
    <w:rsid w:val="000A6E7E"/>
    <w:rsid w:val="000A7BA7"/>
    <w:rsid w:val="000B28CD"/>
    <w:rsid w:val="000B2D05"/>
    <w:rsid w:val="000B5C50"/>
    <w:rsid w:val="000B6C4A"/>
    <w:rsid w:val="000C2559"/>
    <w:rsid w:val="000C7FCE"/>
    <w:rsid w:val="000E14A5"/>
    <w:rsid w:val="000E1BB1"/>
    <w:rsid w:val="000E74FB"/>
    <w:rsid w:val="000F1DA2"/>
    <w:rsid w:val="000F27E5"/>
    <w:rsid w:val="000F4854"/>
    <w:rsid w:val="00110390"/>
    <w:rsid w:val="00112C55"/>
    <w:rsid w:val="00113EBC"/>
    <w:rsid w:val="0011489D"/>
    <w:rsid w:val="001152BB"/>
    <w:rsid w:val="001265B7"/>
    <w:rsid w:val="0012674A"/>
    <w:rsid w:val="001306D7"/>
    <w:rsid w:val="0013121D"/>
    <w:rsid w:val="00132BF3"/>
    <w:rsid w:val="00137815"/>
    <w:rsid w:val="00141693"/>
    <w:rsid w:val="00141F1D"/>
    <w:rsid w:val="00144932"/>
    <w:rsid w:val="00144F00"/>
    <w:rsid w:val="00151E62"/>
    <w:rsid w:val="001533B3"/>
    <w:rsid w:val="001545B7"/>
    <w:rsid w:val="0016013A"/>
    <w:rsid w:val="00161276"/>
    <w:rsid w:val="0016175C"/>
    <w:rsid w:val="00163C59"/>
    <w:rsid w:val="001673EB"/>
    <w:rsid w:val="00171AE5"/>
    <w:rsid w:val="00176468"/>
    <w:rsid w:val="00185A38"/>
    <w:rsid w:val="00185E49"/>
    <w:rsid w:val="001863AC"/>
    <w:rsid w:val="001A076F"/>
    <w:rsid w:val="001A1C6E"/>
    <w:rsid w:val="001A42CE"/>
    <w:rsid w:val="001A5B61"/>
    <w:rsid w:val="001B34B4"/>
    <w:rsid w:val="001B42AB"/>
    <w:rsid w:val="001B4AB6"/>
    <w:rsid w:val="001C1903"/>
    <w:rsid w:val="001C6FB2"/>
    <w:rsid w:val="001E03FD"/>
    <w:rsid w:val="001E20C5"/>
    <w:rsid w:val="001E5922"/>
    <w:rsid w:val="001E5ADB"/>
    <w:rsid w:val="001E7BA9"/>
    <w:rsid w:val="001F31D8"/>
    <w:rsid w:val="002034BB"/>
    <w:rsid w:val="0021259D"/>
    <w:rsid w:val="00213166"/>
    <w:rsid w:val="00216B47"/>
    <w:rsid w:val="00216E39"/>
    <w:rsid w:val="002227BB"/>
    <w:rsid w:val="0022688C"/>
    <w:rsid w:val="0023268F"/>
    <w:rsid w:val="00233372"/>
    <w:rsid w:val="00236AFE"/>
    <w:rsid w:val="00236C01"/>
    <w:rsid w:val="00252435"/>
    <w:rsid w:val="00253C51"/>
    <w:rsid w:val="00256AF7"/>
    <w:rsid w:val="00260BB4"/>
    <w:rsid w:val="002627BC"/>
    <w:rsid w:val="002675B7"/>
    <w:rsid w:val="002763A9"/>
    <w:rsid w:val="00276734"/>
    <w:rsid w:val="002770FA"/>
    <w:rsid w:val="002775AF"/>
    <w:rsid w:val="00286674"/>
    <w:rsid w:val="00294BAE"/>
    <w:rsid w:val="002B0427"/>
    <w:rsid w:val="002B48E9"/>
    <w:rsid w:val="002B583C"/>
    <w:rsid w:val="002C29D3"/>
    <w:rsid w:val="002C664F"/>
    <w:rsid w:val="002C7475"/>
    <w:rsid w:val="002C7DBC"/>
    <w:rsid w:val="002F69CE"/>
    <w:rsid w:val="002F7302"/>
    <w:rsid w:val="00302D82"/>
    <w:rsid w:val="003168BF"/>
    <w:rsid w:val="003403EC"/>
    <w:rsid w:val="003528B6"/>
    <w:rsid w:val="003534EE"/>
    <w:rsid w:val="00363923"/>
    <w:rsid w:val="003707CB"/>
    <w:rsid w:val="00371E47"/>
    <w:rsid w:val="003755D6"/>
    <w:rsid w:val="00375713"/>
    <w:rsid w:val="003767F2"/>
    <w:rsid w:val="00383CC1"/>
    <w:rsid w:val="00386094"/>
    <w:rsid w:val="00386A47"/>
    <w:rsid w:val="003928DE"/>
    <w:rsid w:val="003A6BBF"/>
    <w:rsid w:val="003B2261"/>
    <w:rsid w:val="003C3A4A"/>
    <w:rsid w:val="003C70B8"/>
    <w:rsid w:val="003D1B64"/>
    <w:rsid w:val="003D2D22"/>
    <w:rsid w:val="003D590E"/>
    <w:rsid w:val="003E23A0"/>
    <w:rsid w:val="003E26D0"/>
    <w:rsid w:val="003E41FF"/>
    <w:rsid w:val="0040010A"/>
    <w:rsid w:val="00417D47"/>
    <w:rsid w:val="00420045"/>
    <w:rsid w:val="004255A8"/>
    <w:rsid w:val="00427116"/>
    <w:rsid w:val="004325FD"/>
    <w:rsid w:val="00435B1C"/>
    <w:rsid w:val="00443A1A"/>
    <w:rsid w:val="00454012"/>
    <w:rsid w:val="004567BD"/>
    <w:rsid w:val="00461A76"/>
    <w:rsid w:val="00470C5D"/>
    <w:rsid w:val="00472DC2"/>
    <w:rsid w:val="00473134"/>
    <w:rsid w:val="00473304"/>
    <w:rsid w:val="00475785"/>
    <w:rsid w:val="0047637A"/>
    <w:rsid w:val="00481D6F"/>
    <w:rsid w:val="00484036"/>
    <w:rsid w:val="004939A0"/>
    <w:rsid w:val="004A0351"/>
    <w:rsid w:val="004A1119"/>
    <w:rsid w:val="004A1528"/>
    <w:rsid w:val="004A2E5E"/>
    <w:rsid w:val="004A40BA"/>
    <w:rsid w:val="004B08B5"/>
    <w:rsid w:val="004B170E"/>
    <w:rsid w:val="004B216F"/>
    <w:rsid w:val="004B37E6"/>
    <w:rsid w:val="004C15B3"/>
    <w:rsid w:val="004D2132"/>
    <w:rsid w:val="004D339C"/>
    <w:rsid w:val="004E458A"/>
    <w:rsid w:val="004F0D7B"/>
    <w:rsid w:val="004F6CB0"/>
    <w:rsid w:val="004F6DDC"/>
    <w:rsid w:val="00503B55"/>
    <w:rsid w:val="005079D0"/>
    <w:rsid w:val="00524AB9"/>
    <w:rsid w:val="00535E4A"/>
    <w:rsid w:val="00547BC7"/>
    <w:rsid w:val="005519DC"/>
    <w:rsid w:val="0055210A"/>
    <w:rsid w:val="005575A0"/>
    <w:rsid w:val="00562ED3"/>
    <w:rsid w:val="00563F3E"/>
    <w:rsid w:val="005645DA"/>
    <w:rsid w:val="00565D65"/>
    <w:rsid w:val="005726B5"/>
    <w:rsid w:val="00577680"/>
    <w:rsid w:val="00581AF2"/>
    <w:rsid w:val="00585A37"/>
    <w:rsid w:val="0058614C"/>
    <w:rsid w:val="00596822"/>
    <w:rsid w:val="00596CFB"/>
    <w:rsid w:val="005A0967"/>
    <w:rsid w:val="005A0A5D"/>
    <w:rsid w:val="005A3763"/>
    <w:rsid w:val="005A4828"/>
    <w:rsid w:val="005A4F14"/>
    <w:rsid w:val="005A58AC"/>
    <w:rsid w:val="005A5A00"/>
    <w:rsid w:val="005B1CD2"/>
    <w:rsid w:val="005B7F7C"/>
    <w:rsid w:val="005D0DB7"/>
    <w:rsid w:val="005D6B21"/>
    <w:rsid w:val="005D6EED"/>
    <w:rsid w:val="005D7C88"/>
    <w:rsid w:val="005E1CB1"/>
    <w:rsid w:val="005E307B"/>
    <w:rsid w:val="005E43C5"/>
    <w:rsid w:val="005E544F"/>
    <w:rsid w:val="005F27EC"/>
    <w:rsid w:val="005F48E3"/>
    <w:rsid w:val="005F65BC"/>
    <w:rsid w:val="006104C9"/>
    <w:rsid w:val="00612633"/>
    <w:rsid w:val="00623702"/>
    <w:rsid w:val="006342BA"/>
    <w:rsid w:val="006376E7"/>
    <w:rsid w:val="00640BD9"/>
    <w:rsid w:val="006511D4"/>
    <w:rsid w:val="00671506"/>
    <w:rsid w:val="006725C7"/>
    <w:rsid w:val="00674653"/>
    <w:rsid w:val="00675D70"/>
    <w:rsid w:val="00681F6D"/>
    <w:rsid w:val="00693B79"/>
    <w:rsid w:val="00695B76"/>
    <w:rsid w:val="006961D3"/>
    <w:rsid w:val="006A3891"/>
    <w:rsid w:val="006B2768"/>
    <w:rsid w:val="006B40B1"/>
    <w:rsid w:val="006B6EC9"/>
    <w:rsid w:val="006B707F"/>
    <w:rsid w:val="006C5DBB"/>
    <w:rsid w:val="006D1458"/>
    <w:rsid w:val="006E0E8D"/>
    <w:rsid w:val="006F3011"/>
    <w:rsid w:val="006F6397"/>
    <w:rsid w:val="007016EA"/>
    <w:rsid w:val="00702BD7"/>
    <w:rsid w:val="007031FD"/>
    <w:rsid w:val="00710274"/>
    <w:rsid w:val="0072260C"/>
    <w:rsid w:val="0072318E"/>
    <w:rsid w:val="00730B91"/>
    <w:rsid w:val="007314B7"/>
    <w:rsid w:val="007328B9"/>
    <w:rsid w:val="0073553B"/>
    <w:rsid w:val="00740FF0"/>
    <w:rsid w:val="00761B69"/>
    <w:rsid w:val="00762896"/>
    <w:rsid w:val="00770324"/>
    <w:rsid w:val="00772681"/>
    <w:rsid w:val="00777737"/>
    <w:rsid w:val="0078336B"/>
    <w:rsid w:val="00783840"/>
    <w:rsid w:val="007846B1"/>
    <w:rsid w:val="007862AE"/>
    <w:rsid w:val="00787EE3"/>
    <w:rsid w:val="00790F25"/>
    <w:rsid w:val="007914F3"/>
    <w:rsid w:val="00792382"/>
    <w:rsid w:val="00792F4F"/>
    <w:rsid w:val="007935B4"/>
    <w:rsid w:val="0079622F"/>
    <w:rsid w:val="007A1C51"/>
    <w:rsid w:val="007A2BBF"/>
    <w:rsid w:val="007A3865"/>
    <w:rsid w:val="007A4180"/>
    <w:rsid w:val="007B4E50"/>
    <w:rsid w:val="007B6E94"/>
    <w:rsid w:val="007C2C9E"/>
    <w:rsid w:val="007C5D39"/>
    <w:rsid w:val="007D3BB8"/>
    <w:rsid w:val="007D7FFB"/>
    <w:rsid w:val="007E2B81"/>
    <w:rsid w:val="007E3E1E"/>
    <w:rsid w:val="007E418E"/>
    <w:rsid w:val="007E5680"/>
    <w:rsid w:val="007E6281"/>
    <w:rsid w:val="007F4096"/>
    <w:rsid w:val="007F587C"/>
    <w:rsid w:val="007F6D94"/>
    <w:rsid w:val="007F783E"/>
    <w:rsid w:val="00803CF5"/>
    <w:rsid w:val="00804E80"/>
    <w:rsid w:val="008157D7"/>
    <w:rsid w:val="00815820"/>
    <w:rsid w:val="00820A25"/>
    <w:rsid w:val="00823F0F"/>
    <w:rsid w:val="00824734"/>
    <w:rsid w:val="008254F0"/>
    <w:rsid w:val="0082571C"/>
    <w:rsid w:val="008307AE"/>
    <w:rsid w:val="0083418C"/>
    <w:rsid w:val="00835437"/>
    <w:rsid w:val="008355B7"/>
    <w:rsid w:val="00835CB6"/>
    <w:rsid w:val="0084533E"/>
    <w:rsid w:val="00845FBD"/>
    <w:rsid w:val="00852D68"/>
    <w:rsid w:val="00860140"/>
    <w:rsid w:val="0086428B"/>
    <w:rsid w:val="00870AD0"/>
    <w:rsid w:val="00872FEE"/>
    <w:rsid w:val="00876097"/>
    <w:rsid w:val="00876993"/>
    <w:rsid w:val="00884097"/>
    <w:rsid w:val="00885003"/>
    <w:rsid w:val="00893F04"/>
    <w:rsid w:val="008A211C"/>
    <w:rsid w:val="008A2F16"/>
    <w:rsid w:val="008A6536"/>
    <w:rsid w:val="008B5FD0"/>
    <w:rsid w:val="008B668D"/>
    <w:rsid w:val="008B73FB"/>
    <w:rsid w:val="008C13A8"/>
    <w:rsid w:val="008C1A2A"/>
    <w:rsid w:val="008C1DDE"/>
    <w:rsid w:val="008C6237"/>
    <w:rsid w:val="008D5C60"/>
    <w:rsid w:val="008E37B5"/>
    <w:rsid w:val="008E4EAC"/>
    <w:rsid w:val="008F262C"/>
    <w:rsid w:val="008F3887"/>
    <w:rsid w:val="008F4513"/>
    <w:rsid w:val="008F4D2B"/>
    <w:rsid w:val="008F632A"/>
    <w:rsid w:val="0090615B"/>
    <w:rsid w:val="00906E71"/>
    <w:rsid w:val="00915415"/>
    <w:rsid w:val="0091797D"/>
    <w:rsid w:val="00924C1D"/>
    <w:rsid w:val="00927452"/>
    <w:rsid w:val="00930F74"/>
    <w:rsid w:val="0093736A"/>
    <w:rsid w:val="009404EB"/>
    <w:rsid w:val="009474A2"/>
    <w:rsid w:val="00947E0F"/>
    <w:rsid w:val="00952494"/>
    <w:rsid w:val="009524CD"/>
    <w:rsid w:val="009619A9"/>
    <w:rsid w:val="00963133"/>
    <w:rsid w:val="00966B95"/>
    <w:rsid w:val="00975E80"/>
    <w:rsid w:val="00976026"/>
    <w:rsid w:val="00983744"/>
    <w:rsid w:val="00984518"/>
    <w:rsid w:val="00985BC9"/>
    <w:rsid w:val="00990772"/>
    <w:rsid w:val="00992890"/>
    <w:rsid w:val="009A12FD"/>
    <w:rsid w:val="009A3089"/>
    <w:rsid w:val="009A31DD"/>
    <w:rsid w:val="009A37C4"/>
    <w:rsid w:val="009A6563"/>
    <w:rsid w:val="009B32C5"/>
    <w:rsid w:val="009B4F41"/>
    <w:rsid w:val="009B6CF2"/>
    <w:rsid w:val="009D29AC"/>
    <w:rsid w:val="009D7931"/>
    <w:rsid w:val="009F410E"/>
    <w:rsid w:val="00A050C8"/>
    <w:rsid w:val="00A06C04"/>
    <w:rsid w:val="00A3196A"/>
    <w:rsid w:val="00A379CB"/>
    <w:rsid w:val="00A41A4D"/>
    <w:rsid w:val="00A50435"/>
    <w:rsid w:val="00A56167"/>
    <w:rsid w:val="00A61337"/>
    <w:rsid w:val="00A72512"/>
    <w:rsid w:val="00A7515B"/>
    <w:rsid w:val="00A7557F"/>
    <w:rsid w:val="00A817C9"/>
    <w:rsid w:val="00A86BF2"/>
    <w:rsid w:val="00A86D57"/>
    <w:rsid w:val="00A874B5"/>
    <w:rsid w:val="00A9030E"/>
    <w:rsid w:val="00A906B9"/>
    <w:rsid w:val="00A93A88"/>
    <w:rsid w:val="00A93E70"/>
    <w:rsid w:val="00A9521E"/>
    <w:rsid w:val="00AA4BE6"/>
    <w:rsid w:val="00AB409A"/>
    <w:rsid w:val="00AB54BB"/>
    <w:rsid w:val="00AB7C98"/>
    <w:rsid w:val="00AC674B"/>
    <w:rsid w:val="00AD6CED"/>
    <w:rsid w:val="00AE70FC"/>
    <w:rsid w:val="00AE7863"/>
    <w:rsid w:val="00B005D0"/>
    <w:rsid w:val="00B04B5C"/>
    <w:rsid w:val="00B07380"/>
    <w:rsid w:val="00B10A2B"/>
    <w:rsid w:val="00B129E5"/>
    <w:rsid w:val="00B15466"/>
    <w:rsid w:val="00B16175"/>
    <w:rsid w:val="00B27558"/>
    <w:rsid w:val="00B35F64"/>
    <w:rsid w:val="00B370D2"/>
    <w:rsid w:val="00B42594"/>
    <w:rsid w:val="00B629EF"/>
    <w:rsid w:val="00B62BC4"/>
    <w:rsid w:val="00B66BC8"/>
    <w:rsid w:val="00B718D9"/>
    <w:rsid w:val="00B73C02"/>
    <w:rsid w:val="00B754EB"/>
    <w:rsid w:val="00B81CBB"/>
    <w:rsid w:val="00B82380"/>
    <w:rsid w:val="00B834D6"/>
    <w:rsid w:val="00BA1A72"/>
    <w:rsid w:val="00BA7FF9"/>
    <w:rsid w:val="00BB2070"/>
    <w:rsid w:val="00BB3905"/>
    <w:rsid w:val="00BB3BE8"/>
    <w:rsid w:val="00BB6F74"/>
    <w:rsid w:val="00BC1032"/>
    <w:rsid w:val="00BC5C52"/>
    <w:rsid w:val="00BE06A8"/>
    <w:rsid w:val="00BE68B9"/>
    <w:rsid w:val="00BF19DD"/>
    <w:rsid w:val="00BF7865"/>
    <w:rsid w:val="00C00D39"/>
    <w:rsid w:val="00C064A5"/>
    <w:rsid w:val="00C066FB"/>
    <w:rsid w:val="00C123DD"/>
    <w:rsid w:val="00C12F78"/>
    <w:rsid w:val="00C20B0F"/>
    <w:rsid w:val="00C260F2"/>
    <w:rsid w:val="00C53846"/>
    <w:rsid w:val="00C55ACB"/>
    <w:rsid w:val="00C55B5C"/>
    <w:rsid w:val="00C610FF"/>
    <w:rsid w:val="00C65366"/>
    <w:rsid w:val="00C65617"/>
    <w:rsid w:val="00C66BBE"/>
    <w:rsid w:val="00C73108"/>
    <w:rsid w:val="00C749DA"/>
    <w:rsid w:val="00C87A53"/>
    <w:rsid w:val="00C9420F"/>
    <w:rsid w:val="00C96D43"/>
    <w:rsid w:val="00CA4837"/>
    <w:rsid w:val="00CA535C"/>
    <w:rsid w:val="00CA5F2F"/>
    <w:rsid w:val="00CA63E0"/>
    <w:rsid w:val="00CA7402"/>
    <w:rsid w:val="00CB5E28"/>
    <w:rsid w:val="00CC48CE"/>
    <w:rsid w:val="00CD1BA9"/>
    <w:rsid w:val="00CD1D7A"/>
    <w:rsid w:val="00CE0710"/>
    <w:rsid w:val="00CF38D7"/>
    <w:rsid w:val="00CF5E98"/>
    <w:rsid w:val="00D00475"/>
    <w:rsid w:val="00D145D0"/>
    <w:rsid w:val="00D14D8C"/>
    <w:rsid w:val="00D16071"/>
    <w:rsid w:val="00D16AB1"/>
    <w:rsid w:val="00D16DD3"/>
    <w:rsid w:val="00D172F8"/>
    <w:rsid w:val="00D21035"/>
    <w:rsid w:val="00D27D82"/>
    <w:rsid w:val="00D30BAE"/>
    <w:rsid w:val="00D323CD"/>
    <w:rsid w:val="00D33242"/>
    <w:rsid w:val="00D4084D"/>
    <w:rsid w:val="00D46C55"/>
    <w:rsid w:val="00D60626"/>
    <w:rsid w:val="00D6230A"/>
    <w:rsid w:val="00D62F0B"/>
    <w:rsid w:val="00D67E9D"/>
    <w:rsid w:val="00D72353"/>
    <w:rsid w:val="00D74A97"/>
    <w:rsid w:val="00D864F0"/>
    <w:rsid w:val="00D90337"/>
    <w:rsid w:val="00D92237"/>
    <w:rsid w:val="00D941FC"/>
    <w:rsid w:val="00D955EF"/>
    <w:rsid w:val="00D97350"/>
    <w:rsid w:val="00DA152D"/>
    <w:rsid w:val="00DA2473"/>
    <w:rsid w:val="00DB1DB9"/>
    <w:rsid w:val="00DB2A0D"/>
    <w:rsid w:val="00DB7CEF"/>
    <w:rsid w:val="00DB7F67"/>
    <w:rsid w:val="00DC1E95"/>
    <w:rsid w:val="00DD30A0"/>
    <w:rsid w:val="00DD58FB"/>
    <w:rsid w:val="00DE1519"/>
    <w:rsid w:val="00DE7A23"/>
    <w:rsid w:val="00DF0065"/>
    <w:rsid w:val="00DF0297"/>
    <w:rsid w:val="00E04A17"/>
    <w:rsid w:val="00E1442E"/>
    <w:rsid w:val="00E14FF6"/>
    <w:rsid w:val="00E35347"/>
    <w:rsid w:val="00E409D0"/>
    <w:rsid w:val="00E42FFD"/>
    <w:rsid w:val="00E4610C"/>
    <w:rsid w:val="00E465BC"/>
    <w:rsid w:val="00E4788C"/>
    <w:rsid w:val="00E6177A"/>
    <w:rsid w:val="00E65937"/>
    <w:rsid w:val="00E74DC6"/>
    <w:rsid w:val="00E801CE"/>
    <w:rsid w:val="00E80945"/>
    <w:rsid w:val="00E83EC0"/>
    <w:rsid w:val="00E84D79"/>
    <w:rsid w:val="00E85E51"/>
    <w:rsid w:val="00E8618F"/>
    <w:rsid w:val="00E9079D"/>
    <w:rsid w:val="00E911CE"/>
    <w:rsid w:val="00E94083"/>
    <w:rsid w:val="00EA21D6"/>
    <w:rsid w:val="00EB19FB"/>
    <w:rsid w:val="00EC0002"/>
    <w:rsid w:val="00EC33D1"/>
    <w:rsid w:val="00EC4DC1"/>
    <w:rsid w:val="00EC7D36"/>
    <w:rsid w:val="00ED03E4"/>
    <w:rsid w:val="00ED3F5C"/>
    <w:rsid w:val="00ED4F52"/>
    <w:rsid w:val="00EE61B0"/>
    <w:rsid w:val="00EE6C6C"/>
    <w:rsid w:val="00EE7846"/>
    <w:rsid w:val="00EF0DAF"/>
    <w:rsid w:val="00EF4E3C"/>
    <w:rsid w:val="00F21305"/>
    <w:rsid w:val="00F33E4E"/>
    <w:rsid w:val="00F4759C"/>
    <w:rsid w:val="00F51C14"/>
    <w:rsid w:val="00F55B0D"/>
    <w:rsid w:val="00F569CE"/>
    <w:rsid w:val="00F6310C"/>
    <w:rsid w:val="00F63EF6"/>
    <w:rsid w:val="00F67C9F"/>
    <w:rsid w:val="00F72CD3"/>
    <w:rsid w:val="00F74369"/>
    <w:rsid w:val="00F81C49"/>
    <w:rsid w:val="00F8206F"/>
    <w:rsid w:val="00F85429"/>
    <w:rsid w:val="00F858A6"/>
    <w:rsid w:val="00F9238F"/>
    <w:rsid w:val="00FA6144"/>
    <w:rsid w:val="00FB00CB"/>
    <w:rsid w:val="00FB530D"/>
    <w:rsid w:val="00FB6A56"/>
    <w:rsid w:val="00FB7BC5"/>
    <w:rsid w:val="00FC4A28"/>
    <w:rsid w:val="00FD3359"/>
    <w:rsid w:val="00FD3C13"/>
    <w:rsid w:val="00FE14AD"/>
    <w:rsid w:val="00FE4A40"/>
    <w:rsid w:val="00FE56BB"/>
    <w:rsid w:val="00FF6D8B"/>
    <w:rsid w:val="33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8AA834"/>
  <w15:docId w15:val="{183F0B79-8993-4C3D-8985-FDFF2352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用户</cp:lastModifiedBy>
  <cp:revision>402</cp:revision>
  <cp:lastPrinted>2023-08-28T01:41:00Z</cp:lastPrinted>
  <dcterms:created xsi:type="dcterms:W3CDTF">2022-06-03T01:44:00Z</dcterms:created>
  <dcterms:modified xsi:type="dcterms:W3CDTF">2023-10-30T07:19:00Z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4376EA2D7A7943CC9E560603C5E15A69_12</vt:lpwstr>
  </property>
</Properties>
</file>