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/>
        <w:jc w:val="center"/>
        <w:rPr>
          <w:rFonts w:ascii="Calibri" w:hAnsi="Calibri" w:eastAsia="宋体" w:cs="Calibri"/>
          <w:b/>
          <w:bCs/>
          <w:kern w:val="0"/>
          <w:sz w:val="84"/>
          <w:szCs w:val="84"/>
        </w:rPr>
      </w:pPr>
      <w:r>
        <w:rPr>
          <w:rFonts w:hint="eastAsia" w:ascii="宋体" w:hAnsi="Times New Roman" w:eastAsia="宋体" w:cs="Calibri"/>
          <w:b/>
          <w:bCs/>
          <w:kern w:val="0"/>
          <w:sz w:val="84"/>
          <w:szCs w:val="84"/>
        </w:rPr>
        <w:t>统计信息专报</w:t>
      </w:r>
    </w:p>
    <w:p>
      <w:pPr>
        <w:widowControl/>
        <w:jc w:val="center"/>
        <w:rPr>
          <w:rFonts w:ascii="宋体" w:hAnsi="Times New Roman" w:eastAsia="宋体" w:cs="Calibri"/>
          <w:b/>
          <w:bCs/>
          <w:kern w:val="0"/>
          <w:sz w:val="32"/>
          <w:szCs w:val="32"/>
        </w:rPr>
      </w:pPr>
      <w:r>
        <w:rPr>
          <w:rFonts w:hint="eastAsia" w:ascii="宋体" w:hAnsi="Times New Roman" w:eastAsia="宋体" w:cs="Calibri"/>
          <w:kern w:val="0"/>
          <w:sz w:val="36"/>
          <w:szCs w:val="36"/>
        </w:rPr>
        <w:t>〔202</w:t>
      </w:r>
      <w:r>
        <w:rPr>
          <w:rFonts w:ascii="宋体" w:hAnsi="Times New Roman" w:eastAsia="宋体" w:cs="Calibri"/>
          <w:kern w:val="0"/>
          <w:sz w:val="36"/>
          <w:szCs w:val="36"/>
        </w:rPr>
        <w:t>3</w:t>
      </w:r>
      <w:r>
        <w:rPr>
          <w:rFonts w:hint="eastAsia" w:ascii="宋体" w:hAnsi="Times New Roman" w:eastAsia="宋体" w:cs="Calibri"/>
          <w:kern w:val="0"/>
          <w:sz w:val="36"/>
          <w:szCs w:val="36"/>
        </w:rPr>
        <w:t>〕</w:t>
      </w:r>
      <w:r>
        <w:rPr>
          <w:rFonts w:hint="eastAsia" w:ascii="宋体" w:hAnsi="Times New Roman" w:eastAsia="宋体" w:cs="Calibri"/>
          <w:bCs/>
          <w:kern w:val="0"/>
          <w:sz w:val="36"/>
          <w:szCs w:val="36"/>
        </w:rPr>
        <w:t>第</w:t>
      </w:r>
      <w:r>
        <w:rPr>
          <w:rFonts w:ascii="宋体" w:hAnsi="Times New Roman" w:eastAsia="宋体" w:cs="Calibri"/>
          <w:bCs/>
          <w:kern w:val="0"/>
          <w:sz w:val="36"/>
          <w:szCs w:val="36"/>
        </w:rPr>
        <w:t>29</w:t>
      </w:r>
      <w:r>
        <w:rPr>
          <w:rFonts w:hint="eastAsia" w:ascii="宋体" w:hAnsi="Times New Roman" w:eastAsia="宋体" w:cs="Calibri"/>
          <w:bCs/>
          <w:kern w:val="0"/>
          <w:sz w:val="36"/>
          <w:szCs w:val="36"/>
        </w:rPr>
        <w:t>期</w:t>
      </w:r>
    </w:p>
    <w:p>
      <w:pPr>
        <w:widowControl/>
        <w:autoSpaceDN w:val="0"/>
        <w:spacing w:line="500" w:lineRule="exact"/>
        <w:jc w:val="center"/>
        <w:textAlignment w:val="baseline"/>
        <w:rPr>
          <w:rFonts w:ascii="楷体_GB2312" w:hAnsi="Times New Roman" w:eastAsia="楷体_GB2312" w:cs="Times New Roman"/>
          <w:color w:val="000000"/>
          <w:kern w:val="0"/>
          <w:sz w:val="32"/>
          <w:szCs w:val="20"/>
        </w:rPr>
      </w:pPr>
      <w:r>
        <w:rPr>
          <w:rFonts w:hint="eastAsia" w:ascii="楷体_GB2312" w:hAnsi="Times New Roman" w:eastAsia="楷体_GB2312" w:cs="Times New Roman"/>
          <w:color w:val="000000"/>
          <w:kern w:val="0"/>
          <w:sz w:val="32"/>
          <w:szCs w:val="20"/>
        </w:rPr>
        <w:t xml:space="preserve">平远县统计局              </w:t>
      </w:r>
      <w:r>
        <w:rPr>
          <w:rFonts w:ascii="楷体_GB2312" w:hAnsi="Times New Roman" w:eastAsia="楷体_GB2312" w:cs="Times New Roman"/>
          <w:color w:val="000000"/>
          <w:kern w:val="0"/>
          <w:sz w:val="32"/>
          <w:szCs w:val="20"/>
        </w:rPr>
        <w:t xml:space="preserve"> </w:t>
      </w:r>
      <w:r>
        <w:rPr>
          <w:rFonts w:hint="eastAsia" w:ascii="楷体_GB2312" w:hAnsi="Times New Roman" w:eastAsia="楷体_GB2312" w:cs="Times New Roman"/>
          <w:color w:val="000000"/>
          <w:kern w:val="0"/>
          <w:sz w:val="32"/>
          <w:szCs w:val="20"/>
        </w:rPr>
        <w:t xml:space="preserve"> </w:t>
      </w:r>
      <w:r>
        <w:rPr>
          <w:rFonts w:ascii="楷体_GB2312" w:hAnsi="Times New Roman" w:eastAsia="楷体_GB2312" w:cs="Times New Roman"/>
          <w:color w:val="000000"/>
          <w:kern w:val="0"/>
          <w:sz w:val="32"/>
          <w:szCs w:val="20"/>
        </w:rPr>
        <w:t xml:space="preserve">  </w:t>
      </w:r>
      <w:r>
        <w:rPr>
          <w:rFonts w:hint="eastAsia" w:ascii="楷体_GB2312" w:hAnsi="Times New Roman" w:eastAsia="楷体_GB2312" w:cs="Times New Roman"/>
          <w:color w:val="000000"/>
          <w:kern w:val="0"/>
          <w:sz w:val="32"/>
          <w:szCs w:val="20"/>
        </w:rPr>
        <w:t xml:space="preserve">     </w:t>
      </w:r>
      <w:r>
        <w:rPr>
          <w:rFonts w:ascii="楷体_GB2312" w:hAnsi="Times New Roman" w:eastAsia="楷体_GB2312" w:cs="Times New Roman"/>
          <w:color w:val="000000"/>
          <w:kern w:val="0"/>
          <w:sz w:val="32"/>
          <w:szCs w:val="20"/>
        </w:rPr>
        <w:t xml:space="preserve"> </w:t>
      </w:r>
      <w:r>
        <w:rPr>
          <w:rFonts w:hint="eastAsia" w:ascii="楷体_GB2312" w:hAnsi="Times New Roman" w:eastAsia="楷体_GB2312" w:cs="Times New Roman"/>
          <w:color w:val="000000"/>
          <w:kern w:val="0"/>
          <w:sz w:val="32"/>
          <w:szCs w:val="20"/>
        </w:rPr>
        <w:t xml:space="preserve">      202</w:t>
      </w:r>
      <w:r>
        <w:rPr>
          <w:rFonts w:ascii="楷体_GB2312" w:hAnsi="Times New Roman" w:eastAsia="楷体_GB2312" w:cs="Times New Roman"/>
          <w:color w:val="000000"/>
          <w:kern w:val="0"/>
          <w:sz w:val="32"/>
          <w:szCs w:val="20"/>
        </w:rPr>
        <w:t>3</w:t>
      </w:r>
      <w:r>
        <w:rPr>
          <w:rFonts w:hint="eastAsia" w:ascii="楷体_GB2312" w:hAnsi="Times New Roman" w:eastAsia="楷体_GB2312" w:cs="Times New Roman"/>
          <w:color w:val="000000"/>
          <w:kern w:val="0"/>
          <w:sz w:val="32"/>
          <w:szCs w:val="20"/>
        </w:rPr>
        <w:t>年</w:t>
      </w:r>
      <w:r>
        <w:rPr>
          <w:rFonts w:ascii="楷体_GB2312" w:hAnsi="Times New Roman" w:eastAsia="楷体_GB2312" w:cs="Times New Roman"/>
          <w:color w:val="000000"/>
          <w:kern w:val="0"/>
          <w:sz w:val="32"/>
          <w:szCs w:val="20"/>
        </w:rPr>
        <w:t>12</w:t>
      </w:r>
      <w:r>
        <w:rPr>
          <w:rFonts w:hint="eastAsia" w:ascii="楷体_GB2312" w:hAnsi="Times New Roman" w:eastAsia="楷体_GB2312" w:cs="Times New Roman"/>
          <w:color w:val="000000"/>
          <w:kern w:val="0"/>
          <w:sz w:val="32"/>
          <w:szCs w:val="20"/>
        </w:rPr>
        <w:t>月</w:t>
      </w:r>
      <w:r>
        <w:rPr>
          <w:rFonts w:ascii="楷体_GB2312" w:hAnsi="Times New Roman" w:eastAsia="楷体_GB2312" w:cs="Times New Roman"/>
          <w:color w:val="000000"/>
          <w:kern w:val="0"/>
          <w:sz w:val="32"/>
          <w:szCs w:val="20"/>
        </w:rPr>
        <w:t>28</w:t>
      </w:r>
      <w:r>
        <w:rPr>
          <w:rFonts w:hint="eastAsia" w:ascii="楷体_GB2312" w:hAnsi="Times New Roman" w:eastAsia="楷体_GB2312" w:cs="Times New Roman"/>
          <w:color w:val="000000"/>
          <w:kern w:val="0"/>
          <w:sz w:val="32"/>
          <w:szCs w:val="20"/>
        </w:rPr>
        <w:t>日</w:t>
      </w:r>
    </w:p>
    <w:p>
      <w:pPr>
        <w:widowControl/>
        <w:autoSpaceDN w:val="0"/>
        <w:spacing w:line="240" w:lineRule="exact"/>
        <w:jc w:val="center"/>
        <w:textAlignment w:val="baseline"/>
        <w:rPr>
          <w:rFonts w:ascii="楷体_GB2312" w:hAnsi="Times New Roman" w:eastAsia="楷体_GB2312" w:cs="Times New Roman"/>
          <w:color w:val="000000"/>
          <w:kern w:val="0"/>
          <w:sz w:val="32"/>
          <w:szCs w:val="20"/>
        </w:rPr>
      </w:pPr>
      <w:r>
        <w:rPr>
          <w:rFonts w:ascii="Times New Roman" w:hAnsi="Times New Roman" w:eastAsia="宋体" w:cs="Times New Roman"/>
          <w:b/>
          <w:szCs w:val="20"/>
        </w:rPr>
        <mc:AlternateContent>
          <mc:Choice Requires="wps">
            <w:drawing>
              <wp:inline distT="0" distB="0" distL="0" distR="0">
                <wp:extent cx="5634990" cy="38100"/>
                <wp:effectExtent l="0" t="0" r="3810" b="0"/>
                <wp:docPr id="1" name="矩形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EditPoints="1" noAdjustHandles="1" noChangeArrowheads="1"/>
                      </wps:cNvSpPr>
                      <wps:spPr bwMode="auto">
                        <a:xfrm flipV="1">
                          <a:off x="0" y="0"/>
                          <a:ext cx="5634990" cy="38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flip:y;height:3pt;width:443.7pt;" fillcolor="#FF0000" filled="t" stroked="f" coordsize="21600,21600" o:gfxdata="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Tkns09AAAAADAQAADwAAAAAAAAABACAAAAAiAAAAZHJzL2Rv&#10;d25yZXYueG1sUEsBAhQAFAAAAAgAh07iQDKxdGlCAgAAbAQAAA4AAAAAAAAAAQAgAAAAHwEAAGRy&#10;cy9lMm9Eb2MueG1sUEsFBgAAAAAGAAYAWQEAANMFAAAAAA==&#10;">
                <v:fill on="t" focussize="0,0"/>
                <v:stroke on="f"/>
                <v:imagedata o:title=""/>
                <o:lock v:ext="edit" grouping="t" adjusthandles="t" aspectratio="f"/>
                <w10:wrap type="none"/>
                <w10:anchorlock/>
              </v:rect>
            </w:pict>
          </mc:Fallback>
        </mc:AlternateContent>
      </w:r>
    </w:p>
    <w:p>
      <w:pPr>
        <w:jc w:val="center"/>
        <w:textAlignment w:val="baseline"/>
        <w:rPr>
          <w:rFonts w:ascii="华文中宋" w:hAnsi="Times New Roman" w:eastAsia="华文中宋" w:cs="Times New Roman"/>
          <w:b/>
          <w:color w:val="000000"/>
          <w:spacing w:val="-20"/>
          <w:sz w:val="44"/>
          <w:szCs w:val="44"/>
        </w:rPr>
      </w:pPr>
      <w:r>
        <w:rPr>
          <w:rFonts w:hint="eastAsia" w:ascii="华文中宋" w:hAnsi="Times New Roman" w:eastAsia="华文中宋" w:cs="Times New Roman"/>
          <w:b/>
          <w:color w:val="000000"/>
          <w:spacing w:val="-20"/>
          <w:sz w:val="44"/>
          <w:szCs w:val="44"/>
        </w:rPr>
        <w:t>平远县202</w:t>
      </w:r>
      <w:r>
        <w:rPr>
          <w:rFonts w:ascii="华文中宋" w:hAnsi="Times New Roman" w:eastAsia="华文中宋" w:cs="Times New Roman"/>
          <w:b/>
          <w:color w:val="000000"/>
          <w:spacing w:val="-20"/>
          <w:sz w:val="44"/>
          <w:szCs w:val="44"/>
        </w:rPr>
        <w:t>3</w:t>
      </w:r>
      <w:r>
        <w:rPr>
          <w:rFonts w:hint="eastAsia" w:ascii="华文中宋" w:hAnsi="Times New Roman" w:eastAsia="华文中宋" w:cs="Times New Roman"/>
          <w:b/>
          <w:color w:val="000000"/>
          <w:spacing w:val="-20"/>
          <w:sz w:val="44"/>
          <w:szCs w:val="44"/>
        </w:rPr>
        <w:t>年1～</w:t>
      </w:r>
      <w:r>
        <w:rPr>
          <w:rFonts w:ascii="华文中宋" w:hAnsi="Times New Roman" w:eastAsia="华文中宋" w:cs="Times New Roman"/>
          <w:b/>
          <w:color w:val="000000"/>
          <w:spacing w:val="-20"/>
          <w:sz w:val="44"/>
          <w:szCs w:val="44"/>
        </w:rPr>
        <w:t>11</w:t>
      </w:r>
      <w:r>
        <w:rPr>
          <w:rFonts w:hint="eastAsia" w:ascii="华文中宋" w:hAnsi="Times New Roman" w:eastAsia="华文中宋" w:cs="Times New Roman"/>
          <w:b/>
          <w:color w:val="000000"/>
          <w:spacing w:val="-20"/>
          <w:sz w:val="44"/>
          <w:szCs w:val="44"/>
        </w:rPr>
        <w:t>月经济运行简讯</w:t>
      </w:r>
    </w:p>
    <w:p>
      <w:pPr>
        <w:spacing w:line="400" w:lineRule="exact"/>
        <w:textAlignment w:val="baseline"/>
        <w:rPr>
          <w:rFonts w:ascii="仿宋_GB2312" w:hAnsi="Times New Roman" w:eastAsia="仿宋_GB2312" w:cs="仿宋_GB2312"/>
          <w:sz w:val="32"/>
          <w:szCs w:val="32"/>
          <w:lang w:bidi="ar"/>
        </w:rPr>
      </w:pPr>
    </w:p>
    <w:p>
      <w:pPr>
        <w:autoSpaceDE w:val="0"/>
        <w:spacing w:line="572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今年以来，全县上下认真贯彻落实省、市决策部署和县委、县政府工作要求，坚持稳中求进工作总基调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全面贯彻新发展理念，加快构建新发展格局，着力推动我县经济高质量发展。1-11月，全县经济持续稳步向好，规上工业产值、增加值，固定资产投资增速实现由负转正；社会消费品零售总额、一般公共预算收入、全社会用电量、进出口总额等保持稳步增长。</w:t>
      </w:r>
    </w:p>
    <w:p>
      <w:pPr>
        <w:autoSpaceDE w:val="0"/>
        <w:spacing w:line="572" w:lineRule="exact"/>
        <w:ind w:firstLine="643" w:firstLineChars="200"/>
        <w:textAlignment w:val="baseline"/>
        <w:rPr>
          <w:rFonts w:ascii="仿宋" w:hAnsi="仿宋" w:eastAsia="仿宋"/>
          <w:sz w:val="32"/>
          <w:szCs w:val="32"/>
          <w:highlight w:val="yellow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一、规模以上工业总产值、增加值实现转正。</w:t>
      </w:r>
      <w:r>
        <w:rPr>
          <w:rFonts w:hint="eastAsia" w:ascii="仿宋" w:hAnsi="仿宋" w:eastAsia="仿宋"/>
          <w:sz w:val="32"/>
          <w:szCs w:val="32"/>
        </w:rPr>
        <w:t>1-11月，全县规模以上工业总产值48.31亿元，同比增长12.4%，增速比1-10月提高15.5个百分点。全县规模以上工业增加值9.96亿元，同比增长16.4%，增速比1-10月提高21.3个百分点。从三大门类看，采矿业增加值增长30.4%；制造业增加值增长15.8%，比1-10月提高23.3个百分点；电力、燃气及水的生产和供应业增加值增长10</w:t>
      </w:r>
      <w:r>
        <w:rPr>
          <w:rFonts w:ascii="仿宋" w:hAnsi="仿宋" w:eastAsia="仿宋"/>
          <w:sz w:val="32"/>
          <w:szCs w:val="32"/>
        </w:rPr>
        <w:t>.8</w:t>
      </w:r>
      <w:r>
        <w:rPr>
          <w:rFonts w:hint="eastAsia" w:ascii="仿宋" w:hAnsi="仿宋" w:eastAsia="仿宋"/>
          <w:sz w:val="32"/>
          <w:szCs w:val="32"/>
        </w:rPr>
        <w:t>%。从主要工业生产行业看，酒、饮料和精制茶制造业增加值增长104.8%；电气机械和器材制造业增加值增长35.7%；计算机、通信和其他电子设备制造业增加值增长66.6%；有色金属矿采选业增加值增长30.4%；非金属矿物制品业增加值下降8.2%；家具制造业增加值下降73.6%。</w:t>
      </w:r>
    </w:p>
    <w:p>
      <w:pPr>
        <w:autoSpaceDE w:val="0"/>
        <w:spacing w:line="572" w:lineRule="exact"/>
        <w:ind w:firstLine="643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二、固定资产投资由负转正。</w:t>
      </w:r>
      <w:r>
        <w:rPr>
          <w:rFonts w:hint="eastAsia" w:ascii="仿宋" w:hAnsi="仿宋" w:eastAsia="仿宋"/>
          <w:sz w:val="32"/>
          <w:szCs w:val="32"/>
        </w:rPr>
        <w:t>1-11月，全县固定资产投资（不含农户）同比增长0.1%，增速比1-10月提高6.1个百分点。从投资产业分布看，第一产业投资下降73.1%；第二产业投资增长3.8%；第三产业投资增长1.5%。从投资领域看，工业投资增长3.8%，其中技改投资下降36.9%；基础设施投资增长15.6%；房地产开发投资下降37.9%；商品房施工面积66.77万平方米，增长2.3%；商品房销售面积12.87万平方米，增长42.0%。商品房销售额5.96亿元，增长68.8%。11月末，商品房待售面积12.62万平方米，下降43.4%。</w:t>
      </w:r>
    </w:p>
    <w:p>
      <w:pPr>
        <w:autoSpaceDE w:val="0"/>
        <w:spacing w:line="572" w:lineRule="exact"/>
        <w:ind w:firstLine="643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三、社会消费品零售总额保持增长。</w:t>
      </w:r>
      <w:r>
        <w:rPr>
          <w:rFonts w:hint="eastAsia" w:ascii="仿宋" w:hAnsi="仿宋" w:eastAsia="仿宋"/>
          <w:sz w:val="32"/>
          <w:szCs w:val="32"/>
        </w:rPr>
        <w:t>1-11月，全县社会消费品零售总额30.91亿元，同比增长5.1%，</w:t>
      </w:r>
      <w:r>
        <w:rPr>
          <w:rFonts w:hint="eastAsia" w:ascii="仿宋" w:hAnsi="仿宋" w:eastAsia="仿宋"/>
          <w:spacing w:val="8"/>
          <w:sz w:val="31"/>
          <w:szCs w:val="31"/>
          <w:shd w:val="clear" w:color="auto" w:fill="FFFFFF"/>
        </w:rPr>
        <w:t>增速</w:t>
      </w:r>
      <w:r>
        <w:rPr>
          <w:rFonts w:hint="eastAsia" w:ascii="仿宋" w:hAnsi="仿宋" w:eastAsia="仿宋"/>
          <w:sz w:val="32"/>
          <w:szCs w:val="32"/>
        </w:rPr>
        <w:t>比</w:t>
      </w:r>
      <w:r>
        <w:rPr>
          <w:rFonts w:ascii="仿宋" w:hAnsi="仿宋" w:eastAsia="仿宋"/>
          <w:sz w:val="32"/>
          <w:szCs w:val="32"/>
        </w:rPr>
        <w:t>1-</w:t>
      </w:r>
      <w:r>
        <w:rPr>
          <w:rFonts w:hint="eastAsia" w:ascii="仿宋" w:hAnsi="仿宋" w:eastAsia="仿宋"/>
          <w:sz w:val="32"/>
          <w:szCs w:val="32"/>
        </w:rPr>
        <w:t>10月提高</w:t>
      </w:r>
      <w:r>
        <w:rPr>
          <w:rFonts w:ascii="仿宋" w:hAnsi="仿宋" w:eastAsia="仿宋"/>
          <w:sz w:val="32"/>
          <w:szCs w:val="32"/>
        </w:rPr>
        <w:t>0.</w:t>
      </w:r>
      <w:r>
        <w:rPr>
          <w:rFonts w:hint="eastAsia" w:ascii="仿宋" w:hAnsi="仿宋" w:eastAsia="仿宋"/>
          <w:sz w:val="32"/>
          <w:szCs w:val="32"/>
        </w:rPr>
        <w:t>5个百分点。其中，限额以上商贸业零售额1.37亿元，下降6.6%。按经营地分，城镇消费品零售额18.92亿元，增长4.9%；乡村消费品零售额11.99亿元，增长5.3%。按消费类型分，商品零售27.65亿元，增长5.2%；餐饮收入3.26亿元，增长4.2%。</w:t>
      </w:r>
    </w:p>
    <w:p>
      <w:pPr>
        <w:autoSpaceDE w:val="0"/>
        <w:spacing w:line="572" w:lineRule="exact"/>
        <w:ind w:firstLine="643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四、一般公共预算收入稳步增长。</w:t>
      </w:r>
      <w:r>
        <w:rPr>
          <w:rFonts w:hint="eastAsia" w:ascii="仿宋" w:hAnsi="仿宋" w:eastAsia="仿宋"/>
          <w:sz w:val="32"/>
          <w:szCs w:val="32"/>
        </w:rPr>
        <w:t>1-11月，全县一般公共预算收入6.04亿元，同比增长7.9%，增速比1-10月提高6.2个百分点；一般公共预算支出24.92亿元，同比下降15.0%。</w:t>
      </w:r>
    </w:p>
    <w:p>
      <w:pPr>
        <w:autoSpaceDE w:val="0"/>
        <w:spacing w:line="572" w:lineRule="exact"/>
        <w:ind w:firstLine="643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五、全社会用电量保持增长。</w:t>
      </w:r>
      <w:r>
        <w:rPr>
          <w:rFonts w:hint="eastAsia" w:ascii="仿宋" w:hAnsi="仿宋" w:eastAsia="仿宋"/>
          <w:sz w:val="32"/>
          <w:szCs w:val="32"/>
        </w:rPr>
        <w:t>1-11月，全社会用电量4.86亿千瓦时，同比增长12.9%。其中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工业用电量1.91亿千瓦时，增长19.2%。</w:t>
      </w:r>
    </w:p>
    <w:p>
      <w:pPr>
        <w:autoSpaceDE w:val="0"/>
        <w:spacing w:line="572" w:lineRule="exact"/>
        <w:ind w:firstLine="643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六、进出口总额增长。</w:t>
      </w:r>
      <w:r>
        <w:rPr>
          <w:rFonts w:hint="eastAsia" w:ascii="仿宋" w:hAnsi="仿宋" w:eastAsia="仿宋"/>
          <w:sz w:val="32"/>
          <w:szCs w:val="32"/>
        </w:rPr>
        <w:t>1-11月，全县货物进出口总额7134.1万美元，同比增长6.9%。其中，进口总额3529.7万美元，增长138.5%；出口总额3604.4万美元，下降30.6%。</w:t>
      </w:r>
    </w:p>
    <w:sectPr>
      <w:footerReference r:id="rId3" w:type="default"/>
      <w:pgSz w:w="11906" w:h="16838"/>
      <w:pgMar w:top="1440" w:right="1418" w:bottom="1440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2077"/>
      <w:docPartObj>
        <w:docPartGallery w:val="autotext"/>
      </w:docPartObj>
    </w:sdtPr>
    <w:sdtEndPr>
      <w:rPr>
        <w:rFonts w:ascii="Times New Roman" w:hAnsi="Times New Roman" w:eastAsia="宋体"/>
        <w:sz w:val="28"/>
      </w:rPr>
    </w:sdtEndPr>
    <w:sdtContent>
      <w:p>
        <w:pPr>
          <w:pStyle w:val="3"/>
          <w:jc w:val="center"/>
          <w:rPr>
            <w:rFonts w:ascii="Times New Roman" w:hAnsi="Times New Roman" w:eastAsia="宋体"/>
            <w:sz w:val="28"/>
          </w:rPr>
        </w:pPr>
        <w:r>
          <w:rPr>
            <w:rFonts w:ascii="Times New Roman" w:hAnsi="Times New Roman" w:eastAsia="宋体"/>
            <w:sz w:val="28"/>
          </w:rPr>
          <w:fldChar w:fldCharType="begin"/>
        </w:r>
        <w:r>
          <w:rPr>
            <w:rFonts w:ascii="Times New Roman" w:hAnsi="Times New Roman" w:eastAsia="宋体"/>
            <w:sz w:val="28"/>
          </w:rPr>
          <w:instrText xml:space="preserve">PAGE   \* MERGEFORMAT</w:instrText>
        </w:r>
        <w:r>
          <w:rPr>
            <w:rFonts w:ascii="Times New Roman" w:hAnsi="Times New Roman" w:eastAsia="宋体"/>
            <w:sz w:val="28"/>
          </w:rPr>
          <w:fldChar w:fldCharType="separate"/>
        </w:r>
        <w:r>
          <w:rPr>
            <w:rFonts w:ascii="Times New Roman" w:hAnsi="Times New Roman" w:eastAsia="宋体"/>
            <w:sz w:val="28"/>
            <w:lang w:val="zh-CN"/>
          </w:rPr>
          <w:t>-</w:t>
        </w:r>
        <w:r>
          <w:rPr>
            <w:rFonts w:ascii="Times New Roman" w:hAnsi="Times New Roman" w:eastAsia="宋体"/>
            <w:sz w:val="28"/>
          </w:rPr>
          <w:t xml:space="preserve"> 1 -</w:t>
        </w:r>
        <w:r>
          <w:rPr>
            <w:rFonts w:ascii="Times New Roman" w:hAnsi="Times New Roman" w:eastAsia="宋体"/>
            <w:sz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2NjczODhhNjgxNzA4MjY4MDM5YWZkNmVlOWE2MWMifQ=="/>
  </w:docVars>
  <w:rsids>
    <w:rsidRoot w:val="009474A2"/>
    <w:rsid w:val="00001274"/>
    <w:rsid w:val="0000145B"/>
    <w:rsid w:val="000069FE"/>
    <w:rsid w:val="00034712"/>
    <w:rsid w:val="00037BEC"/>
    <w:rsid w:val="00045581"/>
    <w:rsid w:val="00046FFB"/>
    <w:rsid w:val="000553AD"/>
    <w:rsid w:val="00060935"/>
    <w:rsid w:val="00062051"/>
    <w:rsid w:val="00064627"/>
    <w:rsid w:val="00070AD1"/>
    <w:rsid w:val="000757F8"/>
    <w:rsid w:val="000774E2"/>
    <w:rsid w:val="000809FD"/>
    <w:rsid w:val="00081582"/>
    <w:rsid w:val="000815C0"/>
    <w:rsid w:val="00084728"/>
    <w:rsid w:val="000855B6"/>
    <w:rsid w:val="00091B9D"/>
    <w:rsid w:val="000A6E7E"/>
    <w:rsid w:val="000A7BA7"/>
    <w:rsid w:val="000B28CD"/>
    <w:rsid w:val="000B2D05"/>
    <w:rsid w:val="000B5C50"/>
    <w:rsid w:val="000B6C4A"/>
    <w:rsid w:val="000C2559"/>
    <w:rsid w:val="000C7FCE"/>
    <w:rsid w:val="000E14A5"/>
    <w:rsid w:val="000E1BB1"/>
    <w:rsid w:val="000E74FB"/>
    <w:rsid w:val="000F1DA2"/>
    <w:rsid w:val="000F27E5"/>
    <w:rsid w:val="000F4854"/>
    <w:rsid w:val="00110390"/>
    <w:rsid w:val="00112C55"/>
    <w:rsid w:val="00113EBC"/>
    <w:rsid w:val="0011489D"/>
    <w:rsid w:val="001152BB"/>
    <w:rsid w:val="001265B7"/>
    <w:rsid w:val="0012674A"/>
    <w:rsid w:val="001306D7"/>
    <w:rsid w:val="0013121D"/>
    <w:rsid w:val="00132BF3"/>
    <w:rsid w:val="00137815"/>
    <w:rsid w:val="00141693"/>
    <w:rsid w:val="00141F1D"/>
    <w:rsid w:val="00144932"/>
    <w:rsid w:val="00144F00"/>
    <w:rsid w:val="00151E62"/>
    <w:rsid w:val="001533B3"/>
    <w:rsid w:val="001545B7"/>
    <w:rsid w:val="0016013A"/>
    <w:rsid w:val="00161276"/>
    <w:rsid w:val="0016175C"/>
    <w:rsid w:val="00163C59"/>
    <w:rsid w:val="001673EB"/>
    <w:rsid w:val="00171AE5"/>
    <w:rsid w:val="00176468"/>
    <w:rsid w:val="00185A38"/>
    <w:rsid w:val="00185E49"/>
    <w:rsid w:val="001863AC"/>
    <w:rsid w:val="001A076F"/>
    <w:rsid w:val="001A1C6E"/>
    <w:rsid w:val="001A42CE"/>
    <w:rsid w:val="001A5B61"/>
    <w:rsid w:val="001B34B4"/>
    <w:rsid w:val="001B42AB"/>
    <w:rsid w:val="001B4AB6"/>
    <w:rsid w:val="001C1903"/>
    <w:rsid w:val="001C6FB2"/>
    <w:rsid w:val="001E03FD"/>
    <w:rsid w:val="001E20C5"/>
    <w:rsid w:val="001E5922"/>
    <w:rsid w:val="001E5ADB"/>
    <w:rsid w:val="001E7BA9"/>
    <w:rsid w:val="001F31D8"/>
    <w:rsid w:val="002034BB"/>
    <w:rsid w:val="0021259D"/>
    <w:rsid w:val="00213166"/>
    <w:rsid w:val="00216B47"/>
    <w:rsid w:val="00216E39"/>
    <w:rsid w:val="002227BB"/>
    <w:rsid w:val="0022688C"/>
    <w:rsid w:val="0023268F"/>
    <w:rsid w:val="00233372"/>
    <w:rsid w:val="00236AFE"/>
    <w:rsid w:val="00236C01"/>
    <w:rsid w:val="00252435"/>
    <w:rsid w:val="00253C51"/>
    <w:rsid w:val="00256AF7"/>
    <w:rsid w:val="00260BB4"/>
    <w:rsid w:val="002627BC"/>
    <w:rsid w:val="002675B7"/>
    <w:rsid w:val="002763A9"/>
    <w:rsid w:val="00276734"/>
    <w:rsid w:val="002770FA"/>
    <w:rsid w:val="002775AF"/>
    <w:rsid w:val="00286674"/>
    <w:rsid w:val="00294BAE"/>
    <w:rsid w:val="002B0427"/>
    <w:rsid w:val="002B2408"/>
    <w:rsid w:val="002B48E9"/>
    <w:rsid w:val="002B583C"/>
    <w:rsid w:val="002C1FF4"/>
    <w:rsid w:val="002C29D3"/>
    <w:rsid w:val="002C664F"/>
    <w:rsid w:val="002C7475"/>
    <w:rsid w:val="002C7DBC"/>
    <w:rsid w:val="002F69CE"/>
    <w:rsid w:val="002F7302"/>
    <w:rsid w:val="00302D82"/>
    <w:rsid w:val="003168BF"/>
    <w:rsid w:val="003403EC"/>
    <w:rsid w:val="003528B6"/>
    <w:rsid w:val="003534EE"/>
    <w:rsid w:val="00363923"/>
    <w:rsid w:val="003707CB"/>
    <w:rsid w:val="00371E47"/>
    <w:rsid w:val="003755D6"/>
    <w:rsid w:val="00375713"/>
    <w:rsid w:val="003767F2"/>
    <w:rsid w:val="00383CC1"/>
    <w:rsid w:val="00386094"/>
    <w:rsid w:val="00386A47"/>
    <w:rsid w:val="003928DE"/>
    <w:rsid w:val="003A6BBF"/>
    <w:rsid w:val="003B2261"/>
    <w:rsid w:val="003C3A4A"/>
    <w:rsid w:val="003C70B8"/>
    <w:rsid w:val="003D1B64"/>
    <w:rsid w:val="003D2D22"/>
    <w:rsid w:val="003D590E"/>
    <w:rsid w:val="003E23A0"/>
    <w:rsid w:val="003E26D0"/>
    <w:rsid w:val="003E41FF"/>
    <w:rsid w:val="0040010A"/>
    <w:rsid w:val="00417D47"/>
    <w:rsid w:val="00420045"/>
    <w:rsid w:val="004255A8"/>
    <w:rsid w:val="00427116"/>
    <w:rsid w:val="004325FD"/>
    <w:rsid w:val="00435B1C"/>
    <w:rsid w:val="00443A1A"/>
    <w:rsid w:val="00454012"/>
    <w:rsid w:val="004567BD"/>
    <w:rsid w:val="00461A76"/>
    <w:rsid w:val="00470C5D"/>
    <w:rsid w:val="00472DC2"/>
    <w:rsid w:val="00473134"/>
    <w:rsid w:val="00473304"/>
    <w:rsid w:val="00475785"/>
    <w:rsid w:val="0047637A"/>
    <w:rsid w:val="00481D6F"/>
    <w:rsid w:val="00484036"/>
    <w:rsid w:val="004939A0"/>
    <w:rsid w:val="004A0351"/>
    <w:rsid w:val="004A1119"/>
    <w:rsid w:val="004A1528"/>
    <w:rsid w:val="004A2E5E"/>
    <w:rsid w:val="004A40BA"/>
    <w:rsid w:val="004B08B5"/>
    <w:rsid w:val="004B170E"/>
    <w:rsid w:val="004B216F"/>
    <w:rsid w:val="004B37E6"/>
    <w:rsid w:val="004C15B3"/>
    <w:rsid w:val="004D2132"/>
    <w:rsid w:val="004D339C"/>
    <w:rsid w:val="004E458A"/>
    <w:rsid w:val="004F0D51"/>
    <w:rsid w:val="004F0D7B"/>
    <w:rsid w:val="004F6CB0"/>
    <w:rsid w:val="004F6DDC"/>
    <w:rsid w:val="00503B55"/>
    <w:rsid w:val="005079D0"/>
    <w:rsid w:val="00524AB9"/>
    <w:rsid w:val="00535E4A"/>
    <w:rsid w:val="00547BC7"/>
    <w:rsid w:val="005519DC"/>
    <w:rsid w:val="0055210A"/>
    <w:rsid w:val="005542FE"/>
    <w:rsid w:val="005575A0"/>
    <w:rsid w:val="00562ED3"/>
    <w:rsid w:val="00563F3E"/>
    <w:rsid w:val="005645DA"/>
    <w:rsid w:val="00565D65"/>
    <w:rsid w:val="005726B5"/>
    <w:rsid w:val="00577680"/>
    <w:rsid w:val="00581AF2"/>
    <w:rsid w:val="00585A37"/>
    <w:rsid w:val="0058614C"/>
    <w:rsid w:val="00596822"/>
    <w:rsid w:val="00596CFB"/>
    <w:rsid w:val="005A0967"/>
    <w:rsid w:val="005A0A5D"/>
    <w:rsid w:val="005A3763"/>
    <w:rsid w:val="005A4828"/>
    <w:rsid w:val="005A4F14"/>
    <w:rsid w:val="005A58AC"/>
    <w:rsid w:val="005A5A00"/>
    <w:rsid w:val="005B1CD2"/>
    <w:rsid w:val="005B7F7C"/>
    <w:rsid w:val="005D0DB7"/>
    <w:rsid w:val="005D6B21"/>
    <w:rsid w:val="005D6EED"/>
    <w:rsid w:val="005D7C88"/>
    <w:rsid w:val="005E1CB1"/>
    <w:rsid w:val="005E307B"/>
    <w:rsid w:val="005E43C5"/>
    <w:rsid w:val="005E544F"/>
    <w:rsid w:val="005F27EC"/>
    <w:rsid w:val="005F48E3"/>
    <w:rsid w:val="005F65BC"/>
    <w:rsid w:val="006104C9"/>
    <w:rsid w:val="00612633"/>
    <w:rsid w:val="00623702"/>
    <w:rsid w:val="006342BA"/>
    <w:rsid w:val="006376E7"/>
    <w:rsid w:val="00640BD9"/>
    <w:rsid w:val="006511D4"/>
    <w:rsid w:val="00671506"/>
    <w:rsid w:val="006725C7"/>
    <w:rsid w:val="00674653"/>
    <w:rsid w:val="00675D70"/>
    <w:rsid w:val="00681F6D"/>
    <w:rsid w:val="00693B79"/>
    <w:rsid w:val="00695B76"/>
    <w:rsid w:val="006961D3"/>
    <w:rsid w:val="006A3891"/>
    <w:rsid w:val="006B2768"/>
    <w:rsid w:val="006B40B1"/>
    <w:rsid w:val="006B6EC9"/>
    <w:rsid w:val="006B707F"/>
    <w:rsid w:val="006C5DBB"/>
    <w:rsid w:val="006D1458"/>
    <w:rsid w:val="006E0E8D"/>
    <w:rsid w:val="006F3011"/>
    <w:rsid w:val="006F6397"/>
    <w:rsid w:val="007016EA"/>
    <w:rsid w:val="00702BD7"/>
    <w:rsid w:val="007031FD"/>
    <w:rsid w:val="00710274"/>
    <w:rsid w:val="0072260C"/>
    <w:rsid w:val="0072318E"/>
    <w:rsid w:val="00730B91"/>
    <w:rsid w:val="007314B7"/>
    <w:rsid w:val="007328B9"/>
    <w:rsid w:val="0073553B"/>
    <w:rsid w:val="00740FF0"/>
    <w:rsid w:val="00761B69"/>
    <w:rsid w:val="00762896"/>
    <w:rsid w:val="00770324"/>
    <w:rsid w:val="00772681"/>
    <w:rsid w:val="00777737"/>
    <w:rsid w:val="0078336B"/>
    <w:rsid w:val="00783840"/>
    <w:rsid w:val="007846B1"/>
    <w:rsid w:val="007862AE"/>
    <w:rsid w:val="00787EE3"/>
    <w:rsid w:val="00790F25"/>
    <w:rsid w:val="007914F3"/>
    <w:rsid w:val="00792382"/>
    <w:rsid w:val="00792F4F"/>
    <w:rsid w:val="007935B4"/>
    <w:rsid w:val="0079622F"/>
    <w:rsid w:val="007A1C51"/>
    <w:rsid w:val="007A2BBF"/>
    <w:rsid w:val="007A3865"/>
    <w:rsid w:val="007A4180"/>
    <w:rsid w:val="007B4E50"/>
    <w:rsid w:val="007B6E94"/>
    <w:rsid w:val="007C0906"/>
    <w:rsid w:val="007C2C9E"/>
    <w:rsid w:val="007C5D39"/>
    <w:rsid w:val="007D3BB8"/>
    <w:rsid w:val="007D7FFB"/>
    <w:rsid w:val="007E2B81"/>
    <w:rsid w:val="007E3E1E"/>
    <w:rsid w:val="007E418E"/>
    <w:rsid w:val="007E5680"/>
    <w:rsid w:val="007E6281"/>
    <w:rsid w:val="007F4096"/>
    <w:rsid w:val="007F587C"/>
    <w:rsid w:val="007F6D94"/>
    <w:rsid w:val="007F783E"/>
    <w:rsid w:val="00803CF5"/>
    <w:rsid w:val="00804E80"/>
    <w:rsid w:val="008157D7"/>
    <w:rsid w:val="00815820"/>
    <w:rsid w:val="00820A25"/>
    <w:rsid w:val="00823F0F"/>
    <w:rsid w:val="00824734"/>
    <w:rsid w:val="008254F0"/>
    <w:rsid w:val="0082571C"/>
    <w:rsid w:val="008307AE"/>
    <w:rsid w:val="0083418C"/>
    <w:rsid w:val="00835437"/>
    <w:rsid w:val="008355B7"/>
    <w:rsid w:val="00835CB6"/>
    <w:rsid w:val="0084533E"/>
    <w:rsid w:val="00845FBD"/>
    <w:rsid w:val="00852D68"/>
    <w:rsid w:val="00860140"/>
    <w:rsid w:val="0086428B"/>
    <w:rsid w:val="00870AD0"/>
    <w:rsid w:val="00872FEE"/>
    <w:rsid w:val="00876097"/>
    <w:rsid w:val="00876993"/>
    <w:rsid w:val="00884097"/>
    <w:rsid w:val="00885003"/>
    <w:rsid w:val="00893F04"/>
    <w:rsid w:val="008A211C"/>
    <w:rsid w:val="008A2F16"/>
    <w:rsid w:val="008A6536"/>
    <w:rsid w:val="008B5FD0"/>
    <w:rsid w:val="008B668D"/>
    <w:rsid w:val="008B73FB"/>
    <w:rsid w:val="008C13A8"/>
    <w:rsid w:val="008C1A2A"/>
    <w:rsid w:val="008C1DDE"/>
    <w:rsid w:val="008C6237"/>
    <w:rsid w:val="008D5C60"/>
    <w:rsid w:val="008E37B5"/>
    <w:rsid w:val="008E4EAC"/>
    <w:rsid w:val="008F262C"/>
    <w:rsid w:val="008F3887"/>
    <w:rsid w:val="008F4513"/>
    <w:rsid w:val="008F4D2B"/>
    <w:rsid w:val="008F632A"/>
    <w:rsid w:val="0090615B"/>
    <w:rsid w:val="00906E71"/>
    <w:rsid w:val="00906E94"/>
    <w:rsid w:val="00915415"/>
    <w:rsid w:val="0091797D"/>
    <w:rsid w:val="00924C1D"/>
    <w:rsid w:val="00927452"/>
    <w:rsid w:val="00930F74"/>
    <w:rsid w:val="0093736A"/>
    <w:rsid w:val="009404EB"/>
    <w:rsid w:val="009474A2"/>
    <w:rsid w:val="00947E0F"/>
    <w:rsid w:val="00952494"/>
    <w:rsid w:val="009524CD"/>
    <w:rsid w:val="009619A9"/>
    <w:rsid w:val="00963133"/>
    <w:rsid w:val="00966B95"/>
    <w:rsid w:val="00975E80"/>
    <w:rsid w:val="00976026"/>
    <w:rsid w:val="00983744"/>
    <w:rsid w:val="00984518"/>
    <w:rsid w:val="00985BC9"/>
    <w:rsid w:val="00990772"/>
    <w:rsid w:val="00992890"/>
    <w:rsid w:val="009A12FD"/>
    <w:rsid w:val="009A3089"/>
    <w:rsid w:val="009A31DD"/>
    <w:rsid w:val="009A37C4"/>
    <w:rsid w:val="009A6563"/>
    <w:rsid w:val="009B32C5"/>
    <w:rsid w:val="009B4F41"/>
    <w:rsid w:val="009B6CF2"/>
    <w:rsid w:val="009D29AC"/>
    <w:rsid w:val="009D7931"/>
    <w:rsid w:val="009F410E"/>
    <w:rsid w:val="00A050C8"/>
    <w:rsid w:val="00A06C04"/>
    <w:rsid w:val="00A3196A"/>
    <w:rsid w:val="00A379CB"/>
    <w:rsid w:val="00A41A4D"/>
    <w:rsid w:val="00A50435"/>
    <w:rsid w:val="00A56167"/>
    <w:rsid w:val="00A61337"/>
    <w:rsid w:val="00A72512"/>
    <w:rsid w:val="00A7515B"/>
    <w:rsid w:val="00A7557F"/>
    <w:rsid w:val="00A817C9"/>
    <w:rsid w:val="00A86BF2"/>
    <w:rsid w:val="00A86D57"/>
    <w:rsid w:val="00A874B5"/>
    <w:rsid w:val="00A9030E"/>
    <w:rsid w:val="00A906B9"/>
    <w:rsid w:val="00A93A88"/>
    <w:rsid w:val="00A93E70"/>
    <w:rsid w:val="00A9521E"/>
    <w:rsid w:val="00AA4BE6"/>
    <w:rsid w:val="00AB409A"/>
    <w:rsid w:val="00AB54BB"/>
    <w:rsid w:val="00AB7C98"/>
    <w:rsid w:val="00AC674B"/>
    <w:rsid w:val="00AD6CED"/>
    <w:rsid w:val="00AE70FC"/>
    <w:rsid w:val="00AE7863"/>
    <w:rsid w:val="00B005D0"/>
    <w:rsid w:val="00B04B5C"/>
    <w:rsid w:val="00B07380"/>
    <w:rsid w:val="00B10A2B"/>
    <w:rsid w:val="00B129E5"/>
    <w:rsid w:val="00B15466"/>
    <w:rsid w:val="00B16175"/>
    <w:rsid w:val="00B27558"/>
    <w:rsid w:val="00B35F64"/>
    <w:rsid w:val="00B370D2"/>
    <w:rsid w:val="00B42594"/>
    <w:rsid w:val="00B629EF"/>
    <w:rsid w:val="00B62BC4"/>
    <w:rsid w:val="00B66BC8"/>
    <w:rsid w:val="00B718D9"/>
    <w:rsid w:val="00B73C02"/>
    <w:rsid w:val="00B754EB"/>
    <w:rsid w:val="00B81CBB"/>
    <w:rsid w:val="00B82380"/>
    <w:rsid w:val="00B834D6"/>
    <w:rsid w:val="00BA1A72"/>
    <w:rsid w:val="00BA7FF9"/>
    <w:rsid w:val="00BB2070"/>
    <w:rsid w:val="00BB3905"/>
    <w:rsid w:val="00BB3BE8"/>
    <w:rsid w:val="00BB6F74"/>
    <w:rsid w:val="00BC1032"/>
    <w:rsid w:val="00BC5C52"/>
    <w:rsid w:val="00BE06A8"/>
    <w:rsid w:val="00BE68B9"/>
    <w:rsid w:val="00BF19DD"/>
    <w:rsid w:val="00BF7865"/>
    <w:rsid w:val="00C00D39"/>
    <w:rsid w:val="00C064A5"/>
    <w:rsid w:val="00C066FB"/>
    <w:rsid w:val="00C123DD"/>
    <w:rsid w:val="00C12F78"/>
    <w:rsid w:val="00C201EC"/>
    <w:rsid w:val="00C20B0F"/>
    <w:rsid w:val="00C260F2"/>
    <w:rsid w:val="00C53846"/>
    <w:rsid w:val="00C55ACB"/>
    <w:rsid w:val="00C55B5C"/>
    <w:rsid w:val="00C610FF"/>
    <w:rsid w:val="00C65366"/>
    <w:rsid w:val="00C65617"/>
    <w:rsid w:val="00C66BBE"/>
    <w:rsid w:val="00C73108"/>
    <w:rsid w:val="00C749DA"/>
    <w:rsid w:val="00C87A53"/>
    <w:rsid w:val="00C9420F"/>
    <w:rsid w:val="00C96D43"/>
    <w:rsid w:val="00CA4837"/>
    <w:rsid w:val="00CA535C"/>
    <w:rsid w:val="00CA5F2F"/>
    <w:rsid w:val="00CA63E0"/>
    <w:rsid w:val="00CA7402"/>
    <w:rsid w:val="00CB5E28"/>
    <w:rsid w:val="00CC23EB"/>
    <w:rsid w:val="00CC48CE"/>
    <w:rsid w:val="00CD1BA9"/>
    <w:rsid w:val="00CD1D7A"/>
    <w:rsid w:val="00CE0710"/>
    <w:rsid w:val="00CF38D7"/>
    <w:rsid w:val="00CF5E98"/>
    <w:rsid w:val="00D00475"/>
    <w:rsid w:val="00D145D0"/>
    <w:rsid w:val="00D14D8C"/>
    <w:rsid w:val="00D16071"/>
    <w:rsid w:val="00D16AB1"/>
    <w:rsid w:val="00D16DD3"/>
    <w:rsid w:val="00D172F8"/>
    <w:rsid w:val="00D21035"/>
    <w:rsid w:val="00D27D82"/>
    <w:rsid w:val="00D30BAE"/>
    <w:rsid w:val="00D323CD"/>
    <w:rsid w:val="00D33242"/>
    <w:rsid w:val="00D4084D"/>
    <w:rsid w:val="00D46C55"/>
    <w:rsid w:val="00D5304B"/>
    <w:rsid w:val="00D60626"/>
    <w:rsid w:val="00D6230A"/>
    <w:rsid w:val="00D62F0B"/>
    <w:rsid w:val="00D67E9D"/>
    <w:rsid w:val="00D72353"/>
    <w:rsid w:val="00D74A97"/>
    <w:rsid w:val="00D864F0"/>
    <w:rsid w:val="00D90337"/>
    <w:rsid w:val="00D92237"/>
    <w:rsid w:val="00D941FC"/>
    <w:rsid w:val="00D955EF"/>
    <w:rsid w:val="00D97350"/>
    <w:rsid w:val="00DA152D"/>
    <w:rsid w:val="00DA2473"/>
    <w:rsid w:val="00DB1DB9"/>
    <w:rsid w:val="00DB2A0D"/>
    <w:rsid w:val="00DB7CEF"/>
    <w:rsid w:val="00DB7F67"/>
    <w:rsid w:val="00DC1E95"/>
    <w:rsid w:val="00DD10A3"/>
    <w:rsid w:val="00DD30A0"/>
    <w:rsid w:val="00DD58FB"/>
    <w:rsid w:val="00DE1519"/>
    <w:rsid w:val="00DE7A23"/>
    <w:rsid w:val="00DF0065"/>
    <w:rsid w:val="00DF0297"/>
    <w:rsid w:val="00E04A17"/>
    <w:rsid w:val="00E1442E"/>
    <w:rsid w:val="00E14FF6"/>
    <w:rsid w:val="00E35347"/>
    <w:rsid w:val="00E409D0"/>
    <w:rsid w:val="00E40E3C"/>
    <w:rsid w:val="00E42FFD"/>
    <w:rsid w:val="00E4610C"/>
    <w:rsid w:val="00E465BC"/>
    <w:rsid w:val="00E4788C"/>
    <w:rsid w:val="00E6177A"/>
    <w:rsid w:val="00E65937"/>
    <w:rsid w:val="00E74DC6"/>
    <w:rsid w:val="00E801CE"/>
    <w:rsid w:val="00E80945"/>
    <w:rsid w:val="00E83EC0"/>
    <w:rsid w:val="00E84D79"/>
    <w:rsid w:val="00E85E51"/>
    <w:rsid w:val="00E8618F"/>
    <w:rsid w:val="00E9079D"/>
    <w:rsid w:val="00E911CE"/>
    <w:rsid w:val="00E94083"/>
    <w:rsid w:val="00EA21D6"/>
    <w:rsid w:val="00EB19FB"/>
    <w:rsid w:val="00EC0002"/>
    <w:rsid w:val="00EC33D1"/>
    <w:rsid w:val="00EC4DC1"/>
    <w:rsid w:val="00EC7D36"/>
    <w:rsid w:val="00ED03E4"/>
    <w:rsid w:val="00ED3F5C"/>
    <w:rsid w:val="00ED4F52"/>
    <w:rsid w:val="00EE61B0"/>
    <w:rsid w:val="00EE6C6C"/>
    <w:rsid w:val="00EE7846"/>
    <w:rsid w:val="00EF0DAF"/>
    <w:rsid w:val="00EF4E3C"/>
    <w:rsid w:val="00F10FD0"/>
    <w:rsid w:val="00F21305"/>
    <w:rsid w:val="00F33E4E"/>
    <w:rsid w:val="00F4759C"/>
    <w:rsid w:val="00F51C14"/>
    <w:rsid w:val="00F55B0D"/>
    <w:rsid w:val="00F569CE"/>
    <w:rsid w:val="00F6310C"/>
    <w:rsid w:val="00F63EF6"/>
    <w:rsid w:val="00F67C9F"/>
    <w:rsid w:val="00F72CD3"/>
    <w:rsid w:val="00F74369"/>
    <w:rsid w:val="00F81C49"/>
    <w:rsid w:val="00F8206F"/>
    <w:rsid w:val="00F85429"/>
    <w:rsid w:val="00F858A6"/>
    <w:rsid w:val="00F9238F"/>
    <w:rsid w:val="00FA6144"/>
    <w:rsid w:val="00FB00CB"/>
    <w:rsid w:val="00FB530D"/>
    <w:rsid w:val="00FB6A56"/>
    <w:rsid w:val="00FB7BC5"/>
    <w:rsid w:val="00FC4A28"/>
    <w:rsid w:val="00FD3359"/>
    <w:rsid w:val="00FD3C13"/>
    <w:rsid w:val="00FE14AD"/>
    <w:rsid w:val="00FE4A40"/>
    <w:rsid w:val="00FE56BB"/>
    <w:rsid w:val="00FF6D8B"/>
    <w:rsid w:val="33FF7E4B"/>
    <w:rsid w:val="6436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1111</Characters>
  <Lines>9</Lines>
  <Paragraphs>2</Paragraphs>
  <TotalTime>2267</TotalTime>
  <ScaleCrop>false</ScaleCrop>
  <LinksUpToDate>false</LinksUpToDate>
  <CharactersWithSpaces>1303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2022-06-03T01:44:00Z</dcterms:created>
  <dc:creator>ASUS</dc:creator>
  <cp:lastModifiedBy>飞鱼</cp:lastModifiedBy>
  <cp:lastPrinted>2023-08-28T01:41:00Z</cp:lastPrinted>
  <dcterms:modified xsi:type="dcterms:W3CDTF">2023-12-29T08:43:05Z</dcterms:modified>
  <cp:revision>411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4376EA2D7A7943CC9E560603C5E15A69_12</vt:lpwstr>
  </property>
</Properties>
</file>