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6E" w:rsidRPr="001A1C6E" w:rsidRDefault="001A1C6E" w:rsidP="001A1C6E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 w:rsidRPr="001A1C6E"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1A1C6E" w:rsidRPr="001A1C6E" w:rsidRDefault="001A1C6E" w:rsidP="001A1C6E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 w:rsidRPr="001A1C6E"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 w:rsidR="00272AFD">
        <w:rPr>
          <w:rFonts w:ascii="宋体" w:eastAsia="宋体" w:hAnsi="Times New Roman" w:cs="Calibri"/>
          <w:kern w:val="0"/>
          <w:sz w:val="36"/>
          <w:szCs w:val="36"/>
        </w:rPr>
        <w:t>4</w:t>
      </w:r>
      <w:r w:rsidRPr="001A1C6E"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 w:rsidRPr="001A1C6E"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80459C">
        <w:rPr>
          <w:rFonts w:ascii="宋体" w:eastAsia="宋体" w:hAnsi="Times New Roman" w:cs="Calibri"/>
          <w:bCs/>
          <w:kern w:val="0"/>
          <w:sz w:val="36"/>
          <w:szCs w:val="36"/>
        </w:rPr>
        <w:t>8</w:t>
      </w:r>
      <w:r w:rsidRPr="001A1C6E"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1A1C6E" w:rsidRPr="001A1C6E" w:rsidRDefault="001A1C6E" w:rsidP="001A1C6E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 w:rsidR="005A0A5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 w:rsidR="00084728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 w:rsidRPr="001A1C6E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 w:rsidR="000A7BA7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 202</w:t>
      </w:r>
      <w:r w:rsidR="00272AF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4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272AF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 w:rsidR="00272AF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31</w:t>
      </w:r>
      <w:r w:rsidRPr="001A1C6E"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1A1C6E" w:rsidRPr="001A1C6E" w:rsidRDefault="001A1C6E" w:rsidP="001A1C6E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 w:rsidRPr="001A1C6E"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DA850" id="矩形 1" o:spid="_x0000_s1026" style="width:443.7pt;height:3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" fillcolor="red" stroked="f">
                <o:lock v:ext="edit" verticies="t" adjusthandles="t" grouping="t"/>
                <w10:anchorlock/>
              </v:rect>
            </w:pict>
          </mc:Fallback>
        </mc:AlternateContent>
      </w:r>
    </w:p>
    <w:p w:rsidR="001A1C6E" w:rsidRPr="001A1C6E" w:rsidRDefault="001A1C6E" w:rsidP="001A1C6E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 w:rsidRPr="001A1C6E"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 w:rsidR="00272AFD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4</w:t>
      </w:r>
      <w:r w:rsidRPr="001A1C6E"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</w:t>
      </w:r>
      <w:r w:rsidR="000A7BA7"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1～</w:t>
      </w:r>
      <w:r w:rsidR="00272AFD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2</w:t>
      </w:r>
      <w:r w:rsidR="004567BD"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</w:t>
      </w:r>
      <w:r w:rsidRPr="001A1C6E"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经济运行简讯</w:t>
      </w:r>
    </w:p>
    <w:p w:rsidR="008A2F16" w:rsidRPr="004F5CBE" w:rsidRDefault="004F5CBE" w:rsidP="004F5CBE">
      <w:pPr>
        <w:spacing w:line="57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1-2月，全县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上下</w:t>
      </w:r>
      <w:r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坚持稳中求进工作总基调，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扎实推进高质量发展，</w:t>
      </w:r>
      <w:r>
        <w:rPr>
          <w:rFonts w:ascii="仿宋" w:eastAsia="仿宋" w:hAnsi="仿宋" w:hint="eastAsia"/>
          <w:sz w:val="32"/>
          <w:szCs w:val="32"/>
        </w:rPr>
        <w:t>全县经济运行</w:t>
      </w:r>
      <w:r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延续回升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向好</w:t>
      </w:r>
      <w:r>
        <w:rPr>
          <w:rFonts w:ascii="仿宋_GB2312" w:eastAsia="仿宋_GB2312" w:hint="eastAsia"/>
          <w:spacing w:val="8"/>
          <w:sz w:val="32"/>
          <w:szCs w:val="32"/>
          <w:shd w:val="clear" w:color="auto" w:fill="FFFFFF"/>
        </w:rPr>
        <w:t>态势。</w:t>
      </w:r>
    </w:p>
    <w:p w:rsidR="00272AFD" w:rsidRDefault="00272AFD" w:rsidP="00272AFD">
      <w:pPr>
        <w:spacing w:line="572" w:lineRule="exact"/>
        <w:ind w:firstLineChars="200" w:firstLine="643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一、规模以上工业生产增势良好。</w:t>
      </w:r>
      <w:r w:rsidR="00DF3776" w:rsidRPr="00DF3776">
        <w:rPr>
          <w:rFonts w:ascii="仿宋" w:eastAsia="仿宋" w:hAnsi="仿宋"/>
          <w:sz w:val="32"/>
          <w:szCs w:val="32"/>
        </w:rPr>
        <w:t>1-2月，全县规模以上工业总产值7.88亿元，同比增长23.9%，增速比去年同期提高42.1个百分点。全县规模以上工业增加值1.65亿元，同比增长7.7%，增速比去年同期提高27.8个百分点。从三大门类看，采矿业增加值下降67.9%；制造业增加值增长41.5%；电力、燃气及水的生产和供应业增加值下降2.3%。从主要工业生产行业看，电气机械和器材制造业增加值增长305.5%；非金属矿物制品业增加值增长60.4%；计算机、通信和其他电子设备制造业增加值增长33.7%；有色金属冶炼和压延加工业增加值增长23.6%</w:t>
      </w:r>
      <w:r w:rsidR="00DF3776" w:rsidRPr="00DF3776">
        <w:rPr>
          <w:rFonts w:ascii="仿宋" w:eastAsia="仿宋" w:hAnsi="仿宋" w:hint="eastAsia"/>
          <w:sz w:val="32"/>
          <w:szCs w:val="32"/>
        </w:rPr>
        <w:t>；酒、饮料和精制茶制造业增加值下降</w:t>
      </w:r>
      <w:r w:rsidR="00DF3776" w:rsidRPr="00DF3776">
        <w:rPr>
          <w:rFonts w:ascii="仿宋" w:eastAsia="仿宋" w:hAnsi="仿宋"/>
          <w:sz w:val="32"/>
          <w:szCs w:val="32"/>
        </w:rPr>
        <w:t>15.3%；有色金属矿采选业增加值下降67.9%。</w:t>
      </w:r>
    </w:p>
    <w:p w:rsidR="00272AFD" w:rsidRDefault="00272AFD" w:rsidP="00272AFD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二、固定资产投资下降。</w:t>
      </w:r>
      <w:r>
        <w:rPr>
          <w:rFonts w:ascii="仿宋" w:eastAsia="仿宋" w:hAnsi="仿宋" w:hint="eastAsia"/>
          <w:sz w:val="32"/>
          <w:szCs w:val="32"/>
        </w:rPr>
        <w:t>1-2月，全县固定资产投资同比下降29.2%。其中项目投资下降26.3%。项目投资中，制造业投资下降19.0%。</w:t>
      </w:r>
      <w:r w:rsidRPr="00B0466A">
        <w:rPr>
          <w:rFonts w:ascii="仿宋" w:eastAsia="仿宋" w:hAnsi="仿宋" w:hint="eastAsia"/>
          <w:sz w:val="32"/>
          <w:szCs w:val="32"/>
        </w:rPr>
        <w:t>从投资产业分布看，</w:t>
      </w:r>
      <w:r w:rsidR="00B0466A" w:rsidRPr="00B0466A">
        <w:rPr>
          <w:rFonts w:ascii="仿宋" w:eastAsia="仿宋" w:hAnsi="仿宋" w:hint="eastAsia"/>
          <w:sz w:val="32"/>
          <w:szCs w:val="32"/>
        </w:rPr>
        <w:t>第一产业投资增长</w:t>
      </w:r>
      <w:r w:rsidR="00B0466A" w:rsidRPr="00B0466A">
        <w:rPr>
          <w:rFonts w:ascii="仿宋" w:eastAsia="仿宋" w:hAnsi="仿宋"/>
          <w:sz w:val="32"/>
          <w:szCs w:val="32"/>
        </w:rPr>
        <w:t>12.5%；第二产业投资下降9.4%；第三产业投资下降43.0%。</w:t>
      </w:r>
      <w:r>
        <w:rPr>
          <w:rFonts w:ascii="仿宋" w:eastAsia="仿宋" w:hAnsi="仿宋" w:hint="eastAsia"/>
          <w:sz w:val="32"/>
          <w:szCs w:val="32"/>
        </w:rPr>
        <w:t>从投资领域看，工业投资下降9.4%，其中技改投资下降77.6%；基础设施投资下降29.9%；</w:t>
      </w:r>
      <w:r>
        <w:rPr>
          <w:rFonts w:ascii="仿宋" w:eastAsia="仿宋" w:hAnsi="仿宋" w:hint="eastAsia"/>
          <w:sz w:val="32"/>
          <w:szCs w:val="32"/>
        </w:rPr>
        <w:lastRenderedPageBreak/>
        <w:t>房地产开发投资下降53.0%；商品房施工面积53.90万平方米，下降10.4%；商品房销售面积1.26万平方米，增长41.5%。商品房销售额0.52亿元，增长37.8%。2月末，商品房待售面积13.86万平方米，下降9.2%。</w:t>
      </w:r>
    </w:p>
    <w:p w:rsidR="00272AFD" w:rsidRDefault="00272AFD" w:rsidP="00272AFD">
      <w:pPr>
        <w:spacing w:line="572" w:lineRule="exact"/>
        <w:ind w:leftChars="-50" w:left="-105" w:rightChars="-50" w:right="-105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三、社会消费品零售总额稳中有增。</w:t>
      </w:r>
      <w:r>
        <w:rPr>
          <w:rFonts w:ascii="仿宋" w:eastAsia="仿宋" w:hAnsi="仿宋" w:hint="eastAsia"/>
          <w:sz w:val="32"/>
          <w:szCs w:val="32"/>
        </w:rPr>
        <w:t>1-2月，社会消费品零售总额6.51亿元，同比增长1.3%。</w:t>
      </w:r>
      <w:proofErr w:type="gramStart"/>
      <w:r>
        <w:rPr>
          <w:rFonts w:ascii="仿宋" w:eastAsia="仿宋" w:hAnsi="仿宋" w:hint="eastAsia"/>
          <w:sz w:val="32"/>
          <w:szCs w:val="32"/>
        </w:rPr>
        <w:t>按限上限</w:t>
      </w:r>
      <w:proofErr w:type="gramEnd"/>
      <w:r>
        <w:rPr>
          <w:rFonts w:ascii="仿宋" w:eastAsia="仿宋" w:hAnsi="仿宋" w:hint="eastAsia"/>
          <w:sz w:val="32"/>
          <w:szCs w:val="32"/>
        </w:rPr>
        <w:t>下分，限额以上零售额0.37亿元，增长9.3%；限额以下零售额6.14亿元，增长0.9%。按经营所在地分，城镇消费品零售额4.18亿元，增长1.7%；乡村消费品零售额2.33亿元，增长0.6%。按消费类型分，商品零售5.80亿元，增长1.1%；餐饮收入0.71亿元，增长3.3%。</w:t>
      </w:r>
    </w:p>
    <w:p w:rsidR="00272AFD" w:rsidRDefault="00272AFD" w:rsidP="00272AFD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四、一般公共预算收入稳步增长。</w:t>
      </w:r>
      <w:r>
        <w:rPr>
          <w:rFonts w:ascii="仿宋" w:eastAsia="仿宋" w:hAnsi="仿宋" w:hint="eastAsia"/>
          <w:sz w:val="32"/>
          <w:szCs w:val="32"/>
        </w:rPr>
        <w:t>1-2月，全县一般公共预算收入0.72亿元，同比增长5.3%；一般公共预算支出7.93亿元，同比增长70.9%。</w:t>
      </w:r>
    </w:p>
    <w:p w:rsidR="00272AFD" w:rsidRDefault="00272AFD" w:rsidP="00272AFD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五、全社会用电量增速提高。</w:t>
      </w:r>
      <w:r>
        <w:rPr>
          <w:rFonts w:ascii="仿宋" w:eastAsia="仿宋" w:hAnsi="仿宋" w:hint="eastAsia"/>
          <w:sz w:val="32"/>
          <w:szCs w:val="32"/>
        </w:rPr>
        <w:t>1-2月，全社会用电量0.88亿千瓦时，同比增长25.0%，增速比去年同期提高26.6个百分点。分产业看，第一产业、第二产业、第三产业用电量分别增长7.5%、59.2%、12.5%。第二产业中，工业用电量0.34亿千瓦时，增长55.5%，增速比去年同期提高66.2个百分点。</w:t>
      </w:r>
    </w:p>
    <w:p w:rsidR="00272AFD" w:rsidRDefault="00272AFD" w:rsidP="00F34F20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六、进出口总额增长加快。</w:t>
      </w:r>
      <w:r>
        <w:rPr>
          <w:rFonts w:ascii="仿宋" w:eastAsia="仿宋" w:hAnsi="仿宋" w:hint="eastAsia"/>
          <w:sz w:val="32"/>
          <w:szCs w:val="32"/>
        </w:rPr>
        <w:t>1-2月，全县货物进出口总额1197.1万美元，同比增长239.31%，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增速比去年同</w:t>
      </w:r>
      <w:r>
        <w:rPr>
          <w:rFonts w:ascii="仿宋" w:eastAsia="仿宋" w:hAnsi="仿宋" w:hint="eastAsia"/>
          <w:sz w:val="32"/>
          <w:szCs w:val="32"/>
        </w:rPr>
        <w:t>期提高303.5个百分点。其中，进口总额723.57万美元，增长3329.24%，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增速比去年同</w:t>
      </w:r>
      <w:r>
        <w:rPr>
          <w:rFonts w:ascii="仿宋" w:eastAsia="仿宋" w:hAnsi="仿宋" w:hint="eastAsia"/>
          <w:sz w:val="32"/>
          <w:szCs w:val="32"/>
        </w:rPr>
        <w:t>期提高3406.9个百分点；出口总额473.53万美元，增长42.76%，</w:t>
      </w:r>
      <w:r>
        <w:rPr>
          <w:rFonts w:ascii="仿宋_GB2312" w:eastAsia="仿宋_GB2312" w:hAnsi="宋体" w:hint="eastAsia"/>
          <w:spacing w:val="8"/>
          <w:sz w:val="32"/>
          <w:szCs w:val="32"/>
          <w:shd w:val="clear" w:color="auto" w:fill="FFFFFF"/>
        </w:rPr>
        <w:t>增速比去年同</w:t>
      </w:r>
      <w:r>
        <w:rPr>
          <w:rFonts w:ascii="仿宋" w:eastAsia="仿宋" w:hAnsi="仿宋" w:hint="eastAsia"/>
          <w:sz w:val="32"/>
          <w:szCs w:val="32"/>
        </w:rPr>
        <w:t>期提高105.5个百分点。</w:t>
      </w:r>
    </w:p>
    <w:p w:rsidR="001A1C6E" w:rsidRPr="00193007" w:rsidRDefault="001A1C6E" w:rsidP="00F34F20">
      <w:pPr>
        <w:spacing w:line="572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  <w:bookmarkStart w:id="0" w:name="_GoBack"/>
      <w:bookmarkEnd w:id="0"/>
    </w:p>
    <w:sectPr w:rsidR="001A1C6E" w:rsidRPr="00193007" w:rsidSect="001A1C6E">
      <w:footerReference w:type="default" r:id="rId6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EE" w:rsidRDefault="00BD38EE" w:rsidP="006C5DBB">
      <w:r>
        <w:separator/>
      </w:r>
    </w:p>
  </w:endnote>
  <w:endnote w:type="continuationSeparator" w:id="0">
    <w:p w:rsidR="00BD38EE" w:rsidRDefault="00BD38EE" w:rsidP="006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Page Numbers (Bottom of Page)"/>
        <w:docPartUnique/>
      </w:docPartObj>
    </w:sdtPr>
    <w:sdtEndPr>
      <w:rPr>
        <w:rFonts w:ascii="Times New Roman" w:eastAsia="宋体" w:hAnsi="Times New Roman"/>
        <w:sz w:val="28"/>
      </w:rPr>
    </w:sdtEndPr>
    <w:sdtContent>
      <w:p w:rsidR="006C5DBB" w:rsidRPr="00FD3C13" w:rsidRDefault="006C5DBB">
        <w:pPr>
          <w:pStyle w:val="a5"/>
          <w:jc w:val="center"/>
          <w:rPr>
            <w:rFonts w:ascii="Times New Roman" w:eastAsia="宋体" w:hAnsi="Times New Roman"/>
            <w:sz w:val="28"/>
          </w:rPr>
        </w:pPr>
        <w:r w:rsidRPr="00FD3C13">
          <w:rPr>
            <w:rFonts w:ascii="Times New Roman" w:eastAsia="宋体" w:hAnsi="Times New Roman"/>
            <w:sz w:val="28"/>
          </w:rPr>
          <w:fldChar w:fldCharType="begin"/>
        </w:r>
        <w:r w:rsidRPr="00FD3C13">
          <w:rPr>
            <w:rFonts w:ascii="Times New Roman" w:eastAsia="宋体" w:hAnsi="Times New Roman"/>
            <w:sz w:val="28"/>
          </w:rPr>
          <w:instrText>PAGE   \* MERGEFORMAT</w:instrText>
        </w:r>
        <w:r w:rsidRPr="00FD3C13">
          <w:rPr>
            <w:rFonts w:ascii="Times New Roman" w:eastAsia="宋体" w:hAnsi="Times New Roman"/>
            <w:sz w:val="28"/>
          </w:rPr>
          <w:fldChar w:fldCharType="separate"/>
        </w:r>
        <w:r w:rsidR="00CA63E0" w:rsidRPr="00CA63E0">
          <w:rPr>
            <w:rFonts w:ascii="Times New Roman" w:eastAsia="宋体" w:hAnsi="Times New Roman"/>
            <w:noProof/>
            <w:sz w:val="28"/>
            <w:lang w:val="zh-CN"/>
          </w:rPr>
          <w:t>-</w:t>
        </w:r>
        <w:r w:rsidR="00CA63E0">
          <w:rPr>
            <w:rFonts w:ascii="Times New Roman" w:eastAsia="宋体" w:hAnsi="Times New Roman"/>
            <w:noProof/>
            <w:sz w:val="28"/>
          </w:rPr>
          <w:t xml:space="preserve"> 2 -</w:t>
        </w:r>
        <w:r w:rsidRPr="00FD3C13"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6C5DBB" w:rsidRDefault="006C5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EE" w:rsidRDefault="00BD38EE" w:rsidP="006C5DBB">
      <w:r>
        <w:separator/>
      </w:r>
    </w:p>
  </w:footnote>
  <w:footnote w:type="continuationSeparator" w:id="0">
    <w:p w:rsidR="00BD38EE" w:rsidRDefault="00BD38EE" w:rsidP="006C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A2"/>
    <w:rsid w:val="000069FE"/>
    <w:rsid w:val="00037BEC"/>
    <w:rsid w:val="00045581"/>
    <w:rsid w:val="00046FFB"/>
    <w:rsid w:val="000553AD"/>
    <w:rsid w:val="00060935"/>
    <w:rsid w:val="000757F8"/>
    <w:rsid w:val="000774E2"/>
    <w:rsid w:val="000809FD"/>
    <w:rsid w:val="00081582"/>
    <w:rsid w:val="000815C0"/>
    <w:rsid w:val="00084728"/>
    <w:rsid w:val="00091B9D"/>
    <w:rsid w:val="000A6E7E"/>
    <w:rsid w:val="000A7BA7"/>
    <w:rsid w:val="000B28CD"/>
    <w:rsid w:val="000B2D05"/>
    <w:rsid w:val="000B5C50"/>
    <w:rsid w:val="000B6C4A"/>
    <w:rsid w:val="000C7FCE"/>
    <w:rsid w:val="000E14A5"/>
    <w:rsid w:val="000E1BB1"/>
    <w:rsid w:val="000E74FB"/>
    <w:rsid w:val="000F1DA2"/>
    <w:rsid w:val="000F27E5"/>
    <w:rsid w:val="00110390"/>
    <w:rsid w:val="00112C55"/>
    <w:rsid w:val="00113EBC"/>
    <w:rsid w:val="0011489D"/>
    <w:rsid w:val="001152BB"/>
    <w:rsid w:val="001265B7"/>
    <w:rsid w:val="001306D7"/>
    <w:rsid w:val="00132BF3"/>
    <w:rsid w:val="00137815"/>
    <w:rsid w:val="00151E62"/>
    <w:rsid w:val="001533B3"/>
    <w:rsid w:val="00161276"/>
    <w:rsid w:val="0016175C"/>
    <w:rsid w:val="001673EB"/>
    <w:rsid w:val="00176468"/>
    <w:rsid w:val="00185A38"/>
    <w:rsid w:val="00185E49"/>
    <w:rsid w:val="001863AC"/>
    <w:rsid w:val="00193007"/>
    <w:rsid w:val="001A1C6E"/>
    <w:rsid w:val="001A42CE"/>
    <w:rsid w:val="001A5B61"/>
    <w:rsid w:val="001B34B4"/>
    <w:rsid w:val="001B42AB"/>
    <w:rsid w:val="001B4AB6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6AFE"/>
    <w:rsid w:val="00236C01"/>
    <w:rsid w:val="00253C51"/>
    <w:rsid w:val="00256AF7"/>
    <w:rsid w:val="00260BB4"/>
    <w:rsid w:val="002675B7"/>
    <w:rsid w:val="00272AFD"/>
    <w:rsid w:val="002763A9"/>
    <w:rsid w:val="00276734"/>
    <w:rsid w:val="002770FA"/>
    <w:rsid w:val="002775AF"/>
    <w:rsid w:val="00286674"/>
    <w:rsid w:val="00294BAE"/>
    <w:rsid w:val="002B0427"/>
    <w:rsid w:val="002B48E9"/>
    <w:rsid w:val="002B583C"/>
    <w:rsid w:val="002C664F"/>
    <w:rsid w:val="002C7475"/>
    <w:rsid w:val="002F69CE"/>
    <w:rsid w:val="00302D82"/>
    <w:rsid w:val="003168BF"/>
    <w:rsid w:val="00335269"/>
    <w:rsid w:val="003528B6"/>
    <w:rsid w:val="003534EE"/>
    <w:rsid w:val="003755D6"/>
    <w:rsid w:val="00375713"/>
    <w:rsid w:val="00383CC1"/>
    <w:rsid w:val="00386A47"/>
    <w:rsid w:val="003C3A4A"/>
    <w:rsid w:val="003C70B8"/>
    <w:rsid w:val="003D2D22"/>
    <w:rsid w:val="00417D47"/>
    <w:rsid w:val="00420045"/>
    <w:rsid w:val="00422E50"/>
    <w:rsid w:val="004255A8"/>
    <w:rsid w:val="00427116"/>
    <w:rsid w:val="00435B1C"/>
    <w:rsid w:val="00454012"/>
    <w:rsid w:val="004567BD"/>
    <w:rsid w:val="00461A76"/>
    <w:rsid w:val="00470C5D"/>
    <w:rsid w:val="00473304"/>
    <w:rsid w:val="00475785"/>
    <w:rsid w:val="004A1119"/>
    <w:rsid w:val="004A1528"/>
    <w:rsid w:val="004B170E"/>
    <w:rsid w:val="004B216F"/>
    <w:rsid w:val="004B37E6"/>
    <w:rsid w:val="004C15B3"/>
    <w:rsid w:val="004D2132"/>
    <w:rsid w:val="004F0D7B"/>
    <w:rsid w:val="004F4440"/>
    <w:rsid w:val="004F5CBE"/>
    <w:rsid w:val="004F6CB0"/>
    <w:rsid w:val="00503B55"/>
    <w:rsid w:val="00524AB9"/>
    <w:rsid w:val="00535E4A"/>
    <w:rsid w:val="00547BC7"/>
    <w:rsid w:val="005519DC"/>
    <w:rsid w:val="0055210A"/>
    <w:rsid w:val="005575A0"/>
    <w:rsid w:val="005726B5"/>
    <w:rsid w:val="00577680"/>
    <w:rsid w:val="00581AF2"/>
    <w:rsid w:val="00596822"/>
    <w:rsid w:val="00596CFB"/>
    <w:rsid w:val="005A0A5D"/>
    <w:rsid w:val="005A3763"/>
    <w:rsid w:val="005A4828"/>
    <w:rsid w:val="005A4F14"/>
    <w:rsid w:val="005A58AC"/>
    <w:rsid w:val="005A5A00"/>
    <w:rsid w:val="005B1CD2"/>
    <w:rsid w:val="005D0DB7"/>
    <w:rsid w:val="005D6B21"/>
    <w:rsid w:val="005D6EED"/>
    <w:rsid w:val="005D7C88"/>
    <w:rsid w:val="005E307B"/>
    <w:rsid w:val="005F48E3"/>
    <w:rsid w:val="006104C9"/>
    <w:rsid w:val="00612633"/>
    <w:rsid w:val="00623702"/>
    <w:rsid w:val="006376E7"/>
    <w:rsid w:val="006511D4"/>
    <w:rsid w:val="00671506"/>
    <w:rsid w:val="006725C7"/>
    <w:rsid w:val="00675D70"/>
    <w:rsid w:val="00693B79"/>
    <w:rsid w:val="006961D3"/>
    <w:rsid w:val="006B2768"/>
    <w:rsid w:val="006B40B1"/>
    <w:rsid w:val="006B6EC9"/>
    <w:rsid w:val="006B707F"/>
    <w:rsid w:val="006C5DBB"/>
    <w:rsid w:val="006D1458"/>
    <w:rsid w:val="006E0E8D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62AE"/>
    <w:rsid w:val="00787EE3"/>
    <w:rsid w:val="00790F25"/>
    <w:rsid w:val="007914F3"/>
    <w:rsid w:val="00792382"/>
    <w:rsid w:val="00792F4F"/>
    <w:rsid w:val="007935B4"/>
    <w:rsid w:val="007A1C51"/>
    <w:rsid w:val="007A2BBF"/>
    <w:rsid w:val="007A3865"/>
    <w:rsid w:val="007A4180"/>
    <w:rsid w:val="007B6E94"/>
    <w:rsid w:val="007C5D39"/>
    <w:rsid w:val="007D7FFB"/>
    <w:rsid w:val="007E3E1E"/>
    <w:rsid w:val="007E418E"/>
    <w:rsid w:val="007E5680"/>
    <w:rsid w:val="007F4096"/>
    <w:rsid w:val="007F587C"/>
    <w:rsid w:val="007F6D94"/>
    <w:rsid w:val="007F783E"/>
    <w:rsid w:val="00803CF5"/>
    <w:rsid w:val="0080459C"/>
    <w:rsid w:val="00804E80"/>
    <w:rsid w:val="008157D7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6097"/>
    <w:rsid w:val="00876993"/>
    <w:rsid w:val="00893F04"/>
    <w:rsid w:val="008A2F16"/>
    <w:rsid w:val="008B5FD0"/>
    <w:rsid w:val="008B73FB"/>
    <w:rsid w:val="008C13A8"/>
    <w:rsid w:val="008C1A2A"/>
    <w:rsid w:val="008C1DDE"/>
    <w:rsid w:val="008C6237"/>
    <w:rsid w:val="008D5C60"/>
    <w:rsid w:val="008E37B5"/>
    <w:rsid w:val="008E4EAC"/>
    <w:rsid w:val="008F4D2B"/>
    <w:rsid w:val="008F632A"/>
    <w:rsid w:val="0090615B"/>
    <w:rsid w:val="00915415"/>
    <w:rsid w:val="00924C1D"/>
    <w:rsid w:val="00927452"/>
    <w:rsid w:val="00930F74"/>
    <w:rsid w:val="009404EB"/>
    <w:rsid w:val="009474A2"/>
    <w:rsid w:val="00947E0F"/>
    <w:rsid w:val="009524CD"/>
    <w:rsid w:val="00963133"/>
    <w:rsid w:val="00966B95"/>
    <w:rsid w:val="00975E80"/>
    <w:rsid w:val="00976026"/>
    <w:rsid w:val="00983744"/>
    <w:rsid w:val="00984518"/>
    <w:rsid w:val="00990772"/>
    <w:rsid w:val="00992890"/>
    <w:rsid w:val="009A12FD"/>
    <w:rsid w:val="009A31DD"/>
    <w:rsid w:val="009A6563"/>
    <w:rsid w:val="009B32C5"/>
    <w:rsid w:val="009B4F41"/>
    <w:rsid w:val="009D29AC"/>
    <w:rsid w:val="009D7931"/>
    <w:rsid w:val="009F410E"/>
    <w:rsid w:val="00A050C8"/>
    <w:rsid w:val="00A06C04"/>
    <w:rsid w:val="00A25156"/>
    <w:rsid w:val="00A3196A"/>
    <w:rsid w:val="00A379CB"/>
    <w:rsid w:val="00A41A4D"/>
    <w:rsid w:val="00A50435"/>
    <w:rsid w:val="00A56167"/>
    <w:rsid w:val="00A72512"/>
    <w:rsid w:val="00A72EF2"/>
    <w:rsid w:val="00A817C9"/>
    <w:rsid w:val="00A86BF2"/>
    <w:rsid w:val="00A874B5"/>
    <w:rsid w:val="00A9030E"/>
    <w:rsid w:val="00A906B9"/>
    <w:rsid w:val="00A93A88"/>
    <w:rsid w:val="00AA4BE6"/>
    <w:rsid w:val="00AC674B"/>
    <w:rsid w:val="00AD6CED"/>
    <w:rsid w:val="00AE70FC"/>
    <w:rsid w:val="00AE7863"/>
    <w:rsid w:val="00B0466A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6BC8"/>
    <w:rsid w:val="00B718D9"/>
    <w:rsid w:val="00B73C02"/>
    <w:rsid w:val="00B754EB"/>
    <w:rsid w:val="00B81CBB"/>
    <w:rsid w:val="00B82380"/>
    <w:rsid w:val="00B834D6"/>
    <w:rsid w:val="00BA7FF9"/>
    <w:rsid w:val="00BB2070"/>
    <w:rsid w:val="00BB3BE8"/>
    <w:rsid w:val="00BB6F74"/>
    <w:rsid w:val="00BC1032"/>
    <w:rsid w:val="00BD38EE"/>
    <w:rsid w:val="00BE06A8"/>
    <w:rsid w:val="00BF1254"/>
    <w:rsid w:val="00C064A5"/>
    <w:rsid w:val="00C066FB"/>
    <w:rsid w:val="00C123DD"/>
    <w:rsid w:val="00C20B0F"/>
    <w:rsid w:val="00C53846"/>
    <w:rsid w:val="00C55ACB"/>
    <w:rsid w:val="00C55B5C"/>
    <w:rsid w:val="00C65617"/>
    <w:rsid w:val="00C66BBE"/>
    <w:rsid w:val="00C73108"/>
    <w:rsid w:val="00C749DA"/>
    <w:rsid w:val="00C87A53"/>
    <w:rsid w:val="00C9420F"/>
    <w:rsid w:val="00C96D43"/>
    <w:rsid w:val="00CA63E0"/>
    <w:rsid w:val="00CA7402"/>
    <w:rsid w:val="00CB5E28"/>
    <w:rsid w:val="00CC48CE"/>
    <w:rsid w:val="00CD1D7A"/>
    <w:rsid w:val="00CE0710"/>
    <w:rsid w:val="00CF38D7"/>
    <w:rsid w:val="00CF5E98"/>
    <w:rsid w:val="00D00475"/>
    <w:rsid w:val="00D145D0"/>
    <w:rsid w:val="00D16071"/>
    <w:rsid w:val="00D172F8"/>
    <w:rsid w:val="00D21035"/>
    <w:rsid w:val="00D323CD"/>
    <w:rsid w:val="00D33242"/>
    <w:rsid w:val="00D60626"/>
    <w:rsid w:val="00D6230A"/>
    <w:rsid w:val="00D62F0B"/>
    <w:rsid w:val="00D72353"/>
    <w:rsid w:val="00D74A97"/>
    <w:rsid w:val="00D864F0"/>
    <w:rsid w:val="00D92237"/>
    <w:rsid w:val="00D97350"/>
    <w:rsid w:val="00DA152D"/>
    <w:rsid w:val="00DA2473"/>
    <w:rsid w:val="00DB1DB9"/>
    <w:rsid w:val="00DB2A0D"/>
    <w:rsid w:val="00DB7F67"/>
    <w:rsid w:val="00DC1E95"/>
    <w:rsid w:val="00DD30A0"/>
    <w:rsid w:val="00DD58FB"/>
    <w:rsid w:val="00DE1519"/>
    <w:rsid w:val="00DF0297"/>
    <w:rsid w:val="00DF3776"/>
    <w:rsid w:val="00E14FF6"/>
    <w:rsid w:val="00E409D0"/>
    <w:rsid w:val="00E42FFD"/>
    <w:rsid w:val="00E4610C"/>
    <w:rsid w:val="00E465BC"/>
    <w:rsid w:val="00E65937"/>
    <w:rsid w:val="00E801CE"/>
    <w:rsid w:val="00E80945"/>
    <w:rsid w:val="00E83EC0"/>
    <w:rsid w:val="00E85E51"/>
    <w:rsid w:val="00E8618F"/>
    <w:rsid w:val="00E911CE"/>
    <w:rsid w:val="00E94083"/>
    <w:rsid w:val="00EA21D6"/>
    <w:rsid w:val="00EB19FB"/>
    <w:rsid w:val="00EC33D1"/>
    <w:rsid w:val="00EC4DC1"/>
    <w:rsid w:val="00ED4F52"/>
    <w:rsid w:val="00EE61B0"/>
    <w:rsid w:val="00EE6C6C"/>
    <w:rsid w:val="00EE7846"/>
    <w:rsid w:val="00EF4E3C"/>
    <w:rsid w:val="00F21305"/>
    <w:rsid w:val="00F33E4E"/>
    <w:rsid w:val="00F34F20"/>
    <w:rsid w:val="00F4759C"/>
    <w:rsid w:val="00F51C14"/>
    <w:rsid w:val="00F55B0D"/>
    <w:rsid w:val="00F6310C"/>
    <w:rsid w:val="00F74369"/>
    <w:rsid w:val="00F81C49"/>
    <w:rsid w:val="00F85429"/>
    <w:rsid w:val="00F858A6"/>
    <w:rsid w:val="00F9238F"/>
    <w:rsid w:val="00FB530D"/>
    <w:rsid w:val="00FB6A56"/>
    <w:rsid w:val="00FB7BC5"/>
    <w:rsid w:val="00FC4A28"/>
    <w:rsid w:val="00FD3359"/>
    <w:rsid w:val="00FD3C13"/>
    <w:rsid w:val="00FE4A40"/>
    <w:rsid w:val="00FE56BB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F4C1"/>
  <w15:chartTrackingRefBased/>
  <w15:docId w15:val="{28B772F2-0F05-465D-A1CB-2D853002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DB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65B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65BC"/>
    <w:rPr>
      <w:sz w:val="18"/>
      <w:szCs w:val="18"/>
    </w:rPr>
  </w:style>
  <w:style w:type="paragraph" w:styleId="a9">
    <w:name w:val="List Paragraph"/>
    <w:basedOn w:val="a"/>
    <w:uiPriority w:val="34"/>
    <w:qFormat/>
    <w:rsid w:val="007A38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用户</cp:lastModifiedBy>
  <cp:revision>277</cp:revision>
  <cp:lastPrinted>2024-04-02T07:18:00Z</cp:lastPrinted>
  <dcterms:created xsi:type="dcterms:W3CDTF">2022-06-03T01:44:00Z</dcterms:created>
  <dcterms:modified xsi:type="dcterms:W3CDTF">2024-04-07T07:49:00Z</dcterms:modified>
</cp:coreProperties>
</file>