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746CB0">
      <w:pPr>
        <w:keepNext w:val="0"/>
        <w:keepLines w:val="0"/>
        <w:widowControl/>
        <w:suppressLineNumbers w:val="0"/>
        <w:spacing w:before="156" w:beforeAutospacing="0" w:after="0" w:afterAutospacing="0"/>
        <w:ind w:left="0" w:right="0"/>
        <w:jc w:val="center"/>
        <w:rPr>
          <w:rFonts w:hint="default" w:ascii="Calibri" w:hAnsi="Calibri" w:eastAsia="宋体" w:cs="Calibri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Times New Roman" w:eastAsia="宋体" w:cs="Calibri"/>
          <w:b/>
          <w:bCs/>
          <w:kern w:val="0"/>
          <w:sz w:val="84"/>
          <w:szCs w:val="84"/>
          <w:lang w:val="en-US" w:eastAsia="zh-CN" w:bidi="ar"/>
        </w:rPr>
        <w:t>统计信息专报</w:t>
      </w:r>
    </w:p>
    <w:p w14:paraId="127105C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Calibri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Times New Roman" w:eastAsia="宋体" w:cs="Calibri"/>
          <w:kern w:val="0"/>
          <w:sz w:val="36"/>
          <w:szCs w:val="36"/>
          <w:lang w:val="en-US" w:eastAsia="zh-CN" w:bidi="ar"/>
        </w:rPr>
        <w:t>〔2024〕</w:t>
      </w:r>
      <w:r>
        <w:rPr>
          <w:rFonts w:hint="eastAsia" w:ascii="宋体" w:hAnsi="Times New Roman" w:eastAsia="宋体" w:cs="Calibri"/>
          <w:bCs/>
          <w:kern w:val="0"/>
          <w:sz w:val="36"/>
          <w:szCs w:val="36"/>
          <w:lang w:val="en-US" w:eastAsia="zh-CN" w:bidi="ar"/>
        </w:rPr>
        <w:t>第13期</w:t>
      </w:r>
    </w:p>
    <w:p w14:paraId="5B8DC2D3"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500" w:lineRule="exact"/>
        <w:ind w:left="0" w:right="0"/>
        <w:jc w:val="center"/>
        <w:textAlignment w:val="baseline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 w:eastAsia="zh-CN" w:bidi="ar"/>
        </w:rPr>
        <w:t>平远县统计局                               2024年9月4日</w:t>
      </w:r>
    </w:p>
    <w:p w14:paraId="2B8BBCA4"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240" w:lineRule="exact"/>
        <w:ind w:left="0" w:right="0"/>
        <w:jc w:val="center"/>
        <w:textAlignment w:val="baseline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vertAlign w:val="baseline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/>
                      </wps:cNvSpPr>
                      <wps:spPr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kns09AAAAADAQAADwAAAAAAAAAB&#10;ACAAAAAiAAAAZHJzL2Rvd25yZXYueG1sUEsBAhQAFAAAAAgAh07iQFXDxC/fAQAAqgMAAA4AAAAA&#10;AAAAAQAgAAAAHwEAAGRycy9lMm9Eb2MueG1sUEsFBgAAAAAGAAYAWQEAAHAFAAAAAA==&#10;">
                <v:fill on="t" focussize="0,0"/>
                <v:stroke on="f"/>
                <v:imagedata o:title=""/>
                <o:lock v:ext="edit" grouping="t" aspectratio="f"/>
                <w10:wrap type="none"/>
                <w10:anchorlock/>
              </v:rect>
            </w:pict>
          </mc:Fallback>
        </mc:AlternateContent>
      </w:r>
    </w:p>
    <w:p w14:paraId="47110B02">
      <w:pPr>
        <w:spacing w:line="575" w:lineRule="atLeast"/>
        <w:jc w:val="center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4"/>
          <w:lang w:eastAsia="zh-CN"/>
        </w:rPr>
        <w:t>202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</w:rPr>
        <w:t>年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  <w:lang w:eastAsia="zh-CN"/>
        </w:rPr>
        <w:t>1～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  <w:lang w:val="en-US" w:eastAsia="zh-CN"/>
        </w:rPr>
        <w:t>7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  <w:lang w:eastAsia="zh-CN"/>
        </w:rPr>
        <w:t>月</w:t>
      </w:r>
      <w:r>
        <w:rPr>
          <w:rFonts w:hint="eastAsia" w:ascii="华文中宋" w:hAnsi="华文中宋" w:eastAsia="华文中宋"/>
          <w:b/>
          <w:color w:val="000000"/>
          <w:kern w:val="0"/>
          <w:sz w:val="44"/>
        </w:rPr>
        <w:t>平远县经济运行简况</w:t>
      </w:r>
      <w:bookmarkStart w:id="0" w:name="OLE_LINK1"/>
    </w:p>
    <w:bookmarkEnd w:id="0"/>
    <w:p w14:paraId="72F0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1-7月，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经济运行总体保持增长态势，但部分行业受国内外宏观经济环境、行业周期性调整、市场需求变化等因素影响存在下滑趋势。完成全年经济发展任务目标面临较大压力，需采取有效措施稳定经济增长，确保年度目标实现。</w:t>
      </w:r>
    </w:p>
    <w:p w14:paraId="590CA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一、规上工业</w:t>
      </w:r>
    </w:p>
    <w:p w14:paraId="5C8961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 w:bidi="ar"/>
        </w:rPr>
      </w:pPr>
      <w:r>
        <w:rPr>
          <w:rFonts w:hint="eastAsia" w:ascii="仿宋" w:hAnsi="仿宋" w:eastAsia="仿宋" w:cs="仿宋"/>
          <w:sz w:val="32"/>
          <w:szCs w:val="40"/>
          <w:lang w:bidi="ar"/>
        </w:rPr>
        <w:t>全县完成规上工业产值34.7亿元，同比增长24.3%,较6月回落7.7个百分点。工业增加值7.2亿元，同比增长11.5%，增速比6月回落5.7个百分点。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从三大门类看，采矿业增加值0.58亿元，同比降低60.8%；制造业增加值6.46亿元，同比增长33.6%；电力、热力行业增加值0.18亿元，同比增长1.6%。采矿业受市场需求减少、价格下跌、成本上升等多种因素叠加，采矿业产值大幅下降；制造业在增长，但受盈华电子上年基数影响，增长速度有所放缓；电力热力行业因市场需求稳定，增长相对缓慢。整体而言，</w:t>
      </w:r>
      <w:r>
        <w:rPr>
          <w:rFonts w:hint="eastAsia" w:ascii="仿宋" w:hAnsi="仿宋" w:eastAsia="仿宋" w:cs="仿宋"/>
          <w:sz w:val="32"/>
          <w:szCs w:val="40"/>
          <w:lang w:bidi="ar"/>
        </w:rPr>
        <w:t>尽管工业企业生产总体呈逐步恢复态势，但利润总额、营业利润等企业效益指标仍呈下滑态势</w:t>
      </w:r>
      <w:r>
        <w:rPr>
          <w:rFonts w:hint="eastAsia" w:ascii="仿宋" w:hAnsi="仿宋" w:eastAsia="仿宋" w:cs="仿宋"/>
          <w:sz w:val="32"/>
          <w:szCs w:val="40"/>
          <w:lang w:eastAsia="zh-CN" w:bidi="ar"/>
        </w:rPr>
        <w:t>。</w:t>
      </w:r>
    </w:p>
    <w:p w14:paraId="389BA3E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工业产值波动大，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骨干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企业降幅成关键因素。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本期规上工业产值环比减少1.49亿元，同比减少1.02亿元。</w:t>
      </w:r>
      <w:r>
        <w:rPr>
          <w:rFonts w:hint="eastAsia" w:ascii="仿宋" w:hAnsi="仿宋" w:eastAsia="仿宋" w:cs="仿宋"/>
          <w:sz w:val="32"/>
          <w:szCs w:val="32"/>
        </w:rPr>
        <w:t>华企稀土、富远稀土等企业受市场价格下跌和</w:t>
      </w:r>
      <w:r>
        <w:rPr>
          <w:rFonts w:hint="eastAsia" w:ascii="仿宋" w:hAnsi="仿宋" w:eastAsia="仿宋" w:cs="仿宋"/>
          <w:color w:val="000000"/>
          <w:sz w:val="32"/>
          <w:szCs w:val="24"/>
        </w:rPr>
        <w:t>“6·16”特大暴雨水灾</w:t>
      </w:r>
      <w:r>
        <w:rPr>
          <w:rFonts w:hint="eastAsia" w:ascii="仿宋" w:hAnsi="仿宋" w:eastAsia="仿宋" w:cs="仿宋"/>
          <w:sz w:val="32"/>
          <w:szCs w:val="32"/>
        </w:rPr>
        <w:t>影响，产值大幅下降；盈华电子、荻赛尔机械等企业受生产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</w:t>
      </w:r>
      <w:r>
        <w:rPr>
          <w:rFonts w:hint="eastAsia" w:ascii="仿宋" w:hAnsi="仿宋" w:eastAsia="仿宋" w:cs="仿宋"/>
          <w:sz w:val="32"/>
          <w:szCs w:val="32"/>
        </w:rPr>
        <w:t>调整影响，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生产能力</w:t>
      </w:r>
      <w:r>
        <w:rPr>
          <w:rFonts w:hint="eastAsia" w:ascii="仿宋" w:hAnsi="仿宋" w:eastAsia="仿宋" w:cs="仿宋"/>
          <w:sz w:val="32"/>
          <w:szCs w:val="32"/>
        </w:rPr>
        <w:t>下降。</w:t>
      </w:r>
    </w:p>
    <w:p w14:paraId="464BA26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工业产值目标差距明显，面临高难度挑战。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今年我县工业产值目标是75亿元，1-7月应完成产值43.75亿元，实际完成产值34.7亿元，相差9.05亿元。下来每月需完成产值8.06亿元，才能弥补当前差距并达到全年目标。</w:t>
      </w:r>
    </w:p>
    <w:p w14:paraId="7FED87E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规上企业负增长面扩大，经济下行压力突显。</w:t>
      </w:r>
      <w:r>
        <w:rPr>
          <w:rFonts w:hint="eastAsia" w:ascii="仿宋" w:hAnsi="仿宋" w:eastAsia="仿宋" w:cs="仿宋"/>
          <w:sz w:val="32"/>
          <w:szCs w:val="32"/>
        </w:rPr>
        <w:t>49.1%的规上企业呈负增长趋势，17家企业降幅超过20%。</w:t>
      </w:r>
    </w:p>
    <w:p w14:paraId="48758A7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整体经济环境影响显著，下规风险企业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比重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增加。</w:t>
      </w:r>
      <w:r>
        <w:rPr>
          <w:rFonts w:hint="eastAsia" w:ascii="仿宋" w:hAnsi="仿宋" w:eastAsia="仿宋" w:cs="仿宋"/>
          <w:sz w:val="32"/>
          <w:szCs w:val="32"/>
        </w:rPr>
        <w:t>16家企业存在较大下规风险，其中13家企业产值低于1167万元，3家企业停产歇业。</w:t>
      </w:r>
    </w:p>
    <w:p w14:paraId="53E7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固定资产投资</w:t>
      </w:r>
    </w:p>
    <w:p w14:paraId="6715CD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rPr>
          <w:sz w:val="22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>全县完成固定资产投资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17.1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亿元，同比下降11.3%，其中7月当月完成固定资产投资3.3亿元。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分产业看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，第一产业完成0.31亿元，同比增长40.9%；第二产业完成8.85亿元，同比增长1.1%(其中工业技改0.56亿元，同比下降53.4%)；第三产业完成8亿元，同比下降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22.8%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分行业看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，基础设施完成9.46亿元，同比下降9.6%；工业投资完成8.85亿元，同比增长1.1%；房地产开发投资完成1.06亿元，同比下降56.1%。</w:t>
      </w:r>
    </w:p>
    <w:p w14:paraId="063853E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（一）大项目和新入库项目不足。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尽管我县在库项目有168宗，但亿元以上的项目仅有59宗，且今年新入库的大项目仅有7宗。这表明大项目的储备不足，未来投资增长面临挑战。</w:t>
      </w:r>
    </w:p>
    <w:p w14:paraId="78777B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（二）房地产开发投资持续下降。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1-7月房地产开发投资同比下降56.1%，仅有一宗新入库的房地产项目，且在库的12宗房地产项目中已有8宗基本完成投资。预计全年房地产开发投资将面临较大的下行压力。</w:t>
      </w:r>
    </w:p>
    <w:p w14:paraId="0587EC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（三）重点项目进度缓慢。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一些大项目如瑞梅铁路、全域旅游基础设施建设项目和华润钙业新材料项目等，由于市场环境、天气等因素影响，进度明显偏慢，远低于年度投资计划进度。</w:t>
      </w:r>
    </w:p>
    <w:p w14:paraId="758573C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left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（四）去年同期基数大，投资增长压力大。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去年我县加大投资力度，完成了粤电泗水风电、乡村振兴（一期）、美丽圩镇、工业园基础设施建设（二期）等大项目的投资，导致去年同期基数较高。而今年1-7月新入库的35宗项目完成投资仅有5.07亿元，投资增长压力较大。</w:t>
      </w:r>
    </w:p>
    <w:p w14:paraId="54D0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社会消费品零售总额</w:t>
      </w:r>
    </w:p>
    <w:p w14:paraId="7D06E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社会消费品零售总额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19.05</w:t>
      </w:r>
      <w:r>
        <w:rPr>
          <w:rFonts w:hint="eastAsia" w:ascii="仿宋" w:hAnsi="仿宋" w:eastAsia="仿宋" w:cs="仿宋"/>
          <w:sz w:val="32"/>
          <w:szCs w:val="32"/>
        </w:rPr>
        <w:t>亿元，同比增长1%。限额以上消费品零售总额：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1.19</w:t>
      </w:r>
      <w:r>
        <w:rPr>
          <w:rFonts w:hint="eastAsia" w:ascii="仿宋" w:hAnsi="仿宋" w:eastAsia="仿宋" w:cs="仿宋"/>
          <w:sz w:val="32"/>
          <w:szCs w:val="32"/>
        </w:rPr>
        <w:t>亿元，同比增长8.1%。</w:t>
      </w:r>
    </w:p>
    <w:p w14:paraId="50B291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部分限额以上商贸企业营业额降幅大。</w:t>
      </w:r>
      <w:r>
        <w:rPr>
          <w:rFonts w:hint="eastAsia" w:ascii="仿宋" w:hAnsi="仿宋" w:eastAsia="仿宋" w:cs="仿宋"/>
          <w:sz w:val="32"/>
          <w:szCs w:val="32"/>
        </w:rPr>
        <w:t>企业面临多种挑战，如平远县远南大酒店有限公司产权被收走，财产被清算，营业额下降19.8%；平远县国盛贸易有限公司因去年开展促销活动，造成同期基数较高，销售额下降27.8%；平远晟源矿业有限公司受稀土管控政策影响，缺少稀土货源，目前销售额为0元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营业额下降明显。</w:t>
      </w:r>
    </w:p>
    <w:p w14:paraId="056399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限额以下社会消费增长放缓。</w:t>
      </w:r>
      <w:r>
        <w:rPr>
          <w:rFonts w:hint="eastAsia" w:ascii="仿宋" w:hAnsi="仿宋" w:eastAsia="仿宋" w:cs="仿宋"/>
          <w:sz w:val="32"/>
          <w:szCs w:val="32"/>
        </w:rPr>
        <w:t>受全省消费市场趋缓影响，上半年平远县限额以下消费零售总额增长0.2%。</w:t>
      </w:r>
    </w:p>
    <w:p w14:paraId="5568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建筑业</w:t>
      </w:r>
    </w:p>
    <w:p w14:paraId="1689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建筑业总产值9.59亿元，同比增长44.3%。受市场需求减少、项目进度放缓、原材料成本上升和资金链紧张等多种因素影响，预测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下半年</w:t>
      </w:r>
      <w:r>
        <w:rPr>
          <w:rFonts w:hint="eastAsia" w:ascii="仿宋" w:hAnsi="仿宋" w:eastAsia="仿宋" w:cs="仿宋"/>
          <w:sz w:val="32"/>
          <w:szCs w:val="32"/>
        </w:rPr>
        <w:t>产值增速将回落，面临下行压力。</w:t>
      </w:r>
    </w:p>
    <w:p w14:paraId="27C23D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高基数带来挑战，增长压力上升。</w:t>
      </w:r>
      <w:r>
        <w:rPr>
          <w:rFonts w:hint="eastAsia" w:ascii="仿宋" w:hAnsi="仿宋" w:eastAsia="仿宋" w:cs="仿宋"/>
          <w:sz w:val="32"/>
          <w:szCs w:val="32"/>
        </w:rPr>
        <w:t>去年新增8家建筑业企业带来了5.65亿元的增长，占去年总产值的比例约27.2%。在高基数效应、市场饱和、资源和能力限制等原因影响下，继续实现稳健增长的压力较大。</w:t>
      </w:r>
    </w:p>
    <w:p w14:paraId="1EC6F6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新入库企业不足，经济活力亟待增强。</w:t>
      </w:r>
      <w:r>
        <w:rPr>
          <w:rFonts w:hint="eastAsia" w:ascii="仿宋" w:hAnsi="仿宋" w:eastAsia="仿宋" w:cs="仿宋"/>
          <w:sz w:val="32"/>
          <w:szCs w:val="32"/>
        </w:rPr>
        <w:t>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目前，仅有2家建筑业公司提交入库材料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增加建筑业总产值0.7亿元。</w:t>
      </w:r>
    </w:p>
    <w:p w14:paraId="7E12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一般公共预算收入保持增长</w:t>
      </w:r>
    </w:p>
    <w:p w14:paraId="29A9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全县一般公共预算收入2.86亿元，同比增长5.3%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，其中：税收1.42亿元，减收0.14亿元，比减8.86%；非税收入1.44亿元，增收0.28亿元，比增24.1%，占比50.47%。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一般公共预算支出20.43亿元，同比增长36.1%。虽然公共预算收入有所增长，但支出的增速更快，需要平衡收入和支出，确保财政健康稳定。</w:t>
      </w:r>
    </w:p>
    <w:p w14:paraId="3636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全口径税收收入增速回落</w:t>
      </w:r>
    </w:p>
    <w:p w14:paraId="0501B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全县税费收入7.97亿元，同比增长3.6%。其中：全口径税收收入2.93亿元，同比下降0.9%，增速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环比</w:t>
      </w:r>
      <w:r>
        <w:rPr>
          <w:rFonts w:hint="eastAsia" w:ascii="仿宋" w:hAnsi="仿宋" w:eastAsia="仿宋" w:cs="仿宋"/>
          <w:sz w:val="32"/>
          <w:szCs w:val="32"/>
        </w:rPr>
        <w:t>回落1.2个百分点；费金收入5.04亿元，同比增长6.3%。虽然总体收入在增长，但税收收入的轻微下降和费金收入的较快增长需要引起关注，并采取相应的措施来优化财政收入结构和管理。</w:t>
      </w:r>
    </w:p>
    <w:p w14:paraId="4F40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进出口总额保持增长</w:t>
      </w:r>
    </w:p>
    <w:p w14:paraId="2D5B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全县进出口总额4089.56万美元，同比增长8.1%，增速比上年同期提高6.4个百分点。其中：进口总额1921.44万美元，同比增长43.8%。出口总额2168.12万美元，同比下降11.4%。进口额的大幅增长意味着国内需求增加或者进口商品的价格上涨。出口额的下降反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外部市场需求减少或者出口商品竞争力下降。</w:t>
      </w:r>
    </w:p>
    <w:p w14:paraId="7E357F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仿宋_GB2312" w:hAnsi="仿宋_GB2312" w:eastAsia="仿宋_GB2312"/>
          <w:sz w:val="32"/>
          <w:szCs w:val="32"/>
        </w:rPr>
      </w:pPr>
    </w:p>
    <w:p w14:paraId="3E0050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rPr>
          <w:rFonts w:hint="eastAsia"/>
        </w:rPr>
      </w:pPr>
    </w:p>
    <w:p w14:paraId="1F68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155" w:rightChars="550" w:firstLine="0" w:firstLineChars="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平远县统计局</w:t>
      </w:r>
    </w:p>
    <w:p w14:paraId="3690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0" w:rightChars="400" w:firstLine="0" w:firstLineChars="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4F441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0" w:rightChars="400" w:firstLine="0" w:firstLineChars="0"/>
        <w:jc w:val="right"/>
        <w:textAlignment w:val="baseline"/>
        <w:outlineLvl w:val="9"/>
        <w:rPr>
          <w:rFonts w:hint="eastAsia" w:eastAsia="穝灿砰"/>
          <w:szCs w:val="2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D0E3">
    <w:pPr>
      <w:pStyle w:val="5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332A307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3EF4">
    <w:pPr>
      <w:pStyle w:val="5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35FC23D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8D53"/>
    <w:multiLevelType w:val="singleLevel"/>
    <w:tmpl w:val="E4E98D53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abstractNum w:abstractNumId="1">
    <w:nsid w:val="F5F0DDF0"/>
    <w:multiLevelType w:val="singleLevel"/>
    <w:tmpl w:val="F5F0DDF0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2">
    <w:nsid w:val="384B08CC"/>
    <w:multiLevelType w:val="singleLevel"/>
    <w:tmpl w:val="384B08CC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172A27"/>
    <w:rsid w:val="00061D72"/>
    <w:rsid w:val="00184CB7"/>
    <w:rsid w:val="002B1252"/>
    <w:rsid w:val="003E2C7F"/>
    <w:rsid w:val="00414BC8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37FCB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DB3D7F"/>
    <w:rsid w:val="01EA0F4B"/>
    <w:rsid w:val="01EA6184"/>
    <w:rsid w:val="02194557"/>
    <w:rsid w:val="021A3665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A73271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A35907"/>
    <w:rsid w:val="07AA4BA0"/>
    <w:rsid w:val="07AB2AF2"/>
    <w:rsid w:val="07CE345A"/>
    <w:rsid w:val="07D67619"/>
    <w:rsid w:val="07DA3F68"/>
    <w:rsid w:val="07DF1CE3"/>
    <w:rsid w:val="07EF612A"/>
    <w:rsid w:val="07F6721E"/>
    <w:rsid w:val="08290FE5"/>
    <w:rsid w:val="084042C3"/>
    <w:rsid w:val="085207C5"/>
    <w:rsid w:val="0887422F"/>
    <w:rsid w:val="089E28F7"/>
    <w:rsid w:val="08C52D6F"/>
    <w:rsid w:val="08D10BFB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E69B7"/>
    <w:rsid w:val="0BF40B2D"/>
    <w:rsid w:val="0C195694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50866"/>
    <w:rsid w:val="0D050DCC"/>
    <w:rsid w:val="0D181FDD"/>
    <w:rsid w:val="0D1E3094"/>
    <w:rsid w:val="0D470D50"/>
    <w:rsid w:val="0D577B96"/>
    <w:rsid w:val="0D5F51CC"/>
    <w:rsid w:val="0D615A54"/>
    <w:rsid w:val="0D7A4489"/>
    <w:rsid w:val="0D876EEA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94C3D"/>
    <w:rsid w:val="0E9E5CFC"/>
    <w:rsid w:val="0EA717E9"/>
    <w:rsid w:val="0EA97D71"/>
    <w:rsid w:val="0EAF5498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6F255F"/>
    <w:rsid w:val="129D06D3"/>
    <w:rsid w:val="12A40A86"/>
    <w:rsid w:val="12AF625D"/>
    <w:rsid w:val="12B02035"/>
    <w:rsid w:val="12B818E2"/>
    <w:rsid w:val="12C964A7"/>
    <w:rsid w:val="12CF43EE"/>
    <w:rsid w:val="12EA76F3"/>
    <w:rsid w:val="12F16635"/>
    <w:rsid w:val="12F916A3"/>
    <w:rsid w:val="130F5A14"/>
    <w:rsid w:val="131E57EC"/>
    <w:rsid w:val="1330703F"/>
    <w:rsid w:val="133A1514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90583"/>
    <w:rsid w:val="13D13B54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617DBC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B1125"/>
    <w:rsid w:val="18EB43EE"/>
    <w:rsid w:val="192D3BF0"/>
    <w:rsid w:val="19420680"/>
    <w:rsid w:val="1948612C"/>
    <w:rsid w:val="194A4079"/>
    <w:rsid w:val="19615F42"/>
    <w:rsid w:val="19731F22"/>
    <w:rsid w:val="19786E6E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432F46"/>
    <w:rsid w:val="1B625FF6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554E7"/>
    <w:rsid w:val="1C8D0568"/>
    <w:rsid w:val="1C8E0291"/>
    <w:rsid w:val="1CB30252"/>
    <w:rsid w:val="1CBB7632"/>
    <w:rsid w:val="1CBF03D1"/>
    <w:rsid w:val="1CBF7FB5"/>
    <w:rsid w:val="1CC15C34"/>
    <w:rsid w:val="1CDA2D60"/>
    <w:rsid w:val="1CDB5968"/>
    <w:rsid w:val="1CEB3E9B"/>
    <w:rsid w:val="1CED5B94"/>
    <w:rsid w:val="1CF917ED"/>
    <w:rsid w:val="1D042899"/>
    <w:rsid w:val="1D081CB0"/>
    <w:rsid w:val="1D555CED"/>
    <w:rsid w:val="1D5F7577"/>
    <w:rsid w:val="1D754DED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866DD"/>
    <w:rsid w:val="1E692544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4467DD"/>
    <w:rsid w:val="20570270"/>
    <w:rsid w:val="206A3402"/>
    <w:rsid w:val="20A36670"/>
    <w:rsid w:val="20B81C0E"/>
    <w:rsid w:val="20B96BBD"/>
    <w:rsid w:val="20BA731F"/>
    <w:rsid w:val="20C07BAC"/>
    <w:rsid w:val="20CE0F6C"/>
    <w:rsid w:val="20E2014F"/>
    <w:rsid w:val="20EA0DF9"/>
    <w:rsid w:val="20F2705A"/>
    <w:rsid w:val="20FA707A"/>
    <w:rsid w:val="2100386B"/>
    <w:rsid w:val="210D2F93"/>
    <w:rsid w:val="2133385A"/>
    <w:rsid w:val="21542D3F"/>
    <w:rsid w:val="2171017C"/>
    <w:rsid w:val="21AE77B6"/>
    <w:rsid w:val="21C20175"/>
    <w:rsid w:val="21C80A0D"/>
    <w:rsid w:val="21DD349D"/>
    <w:rsid w:val="21DE311D"/>
    <w:rsid w:val="21E751AE"/>
    <w:rsid w:val="21F40B3B"/>
    <w:rsid w:val="2205616B"/>
    <w:rsid w:val="220F5864"/>
    <w:rsid w:val="2229758F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C4E81"/>
    <w:rsid w:val="22CF25A9"/>
    <w:rsid w:val="22E43FB3"/>
    <w:rsid w:val="23225D32"/>
    <w:rsid w:val="23312B72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B93371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E2124B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24CE9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36380"/>
    <w:rsid w:val="30947629"/>
    <w:rsid w:val="309A5606"/>
    <w:rsid w:val="30B152A0"/>
    <w:rsid w:val="30B45328"/>
    <w:rsid w:val="30BE16FF"/>
    <w:rsid w:val="30BE6F4E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22FEE"/>
    <w:rsid w:val="31380B3F"/>
    <w:rsid w:val="3140197F"/>
    <w:rsid w:val="314E5DA4"/>
    <w:rsid w:val="31596515"/>
    <w:rsid w:val="316F1456"/>
    <w:rsid w:val="317A291E"/>
    <w:rsid w:val="31833460"/>
    <w:rsid w:val="319B1637"/>
    <w:rsid w:val="319E1260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3918AA"/>
    <w:rsid w:val="334154A4"/>
    <w:rsid w:val="33452E93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E1263E"/>
    <w:rsid w:val="35FC4464"/>
    <w:rsid w:val="360729D0"/>
    <w:rsid w:val="36125686"/>
    <w:rsid w:val="36157808"/>
    <w:rsid w:val="361F3588"/>
    <w:rsid w:val="36201BCC"/>
    <w:rsid w:val="36295AB4"/>
    <w:rsid w:val="3646477C"/>
    <w:rsid w:val="365402C4"/>
    <w:rsid w:val="365B6680"/>
    <w:rsid w:val="36DE3F15"/>
    <w:rsid w:val="36EE5DA2"/>
    <w:rsid w:val="36FA1485"/>
    <w:rsid w:val="370F0AFB"/>
    <w:rsid w:val="37307A23"/>
    <w:rsid w:val="37325D7A"/>
    <w:rsid w:val="373B05AC"/>
    <w:rsid w:val="37407579"/>
    <w:rsid w:val="37433504"/>
    <w:rsid w:val="37697079"/>
    <w:rsid w:val="377127C0"/>
    <w:rsid w:val="37712C84"/>
    <w:rsid w:val="3781464F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B4B11"/>
    <w:rsid w:val="3A6A3F6F"/>
    <w:rsid w:val="3A774DDF"/>
    <w:rsid w:val="3A843924"/>
    <w:rsid w:val="3A907DBD"/>
    <w:rsid w:val="3A927296"/>
    <w:rsid w:val="3A9502E3"/>
    <w:rsid w:val="3AA762A7"/>
    <w:rsid w:val="3AB10D02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5D0F8F"/>
    <w:rsid w:val="3C65509E"/>
    <w:rsid w:val="3C682428"/>
    <w:rsid w:val="3C947BE8"/>
    <w:rsid w:val="3C9839FE"/>
    <w:rsid w:val="3CAB37E1"/>
    <w:rsid w:val="3CAD5DE7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5021EC"/>
    <w:rsid w:val="3D615EC3"/>
    <w:rsid w:val="3D6E46A2"/>
    <w:rsid w:val="3D772E45"/>
    <w:rsid w:val="3D876068"/>
    <w:rsid w:val="3D8D5B98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287A22"/>
    <w:rsid w:val="3E6A667D"/>
    <w:rsid w:val="3E712C24"/>
    <w:rsid w:val="3E8B4A7E"/>
    <w:rsid w:val="3E8F6DE8"/>
    <w:rsid w:val="3E9A6446"/>
    <w:rsid w:val="3EA72417"/>
    <w:rsid w:val="3EAC24F6"/>
    <w:rsid w:val="3EB06D1F"/>
    <w:rsid w:val="3EBF5AAB"/>
    <w:rsid w:val="3ED668C7"/>
    <w:rsid w:val="3EE31422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C2FE2"/>
    <w:rsid w:val="411927E0"/>
    <w:rsid w:val="413E1100"/>
    <w:rsid w:val="413F1BCB"/>
    <w:rsid w:val="414A75BB"/>
    <w:rsid w:val="41522A86"/>
    <w:rsid w:val="415C4051"/>
    <w:rsid w:val="417C50AB"/>
    <w:rsid w:val="418F3B96"/>
    <w:rsid w:val="418F4F7F"/>
    <w:rsid w:val="419F2582"/>
    <w:rsid w:val="41AA1942"/>
    <w:rsid w:val="41B744B8"/>
    <w:rsid w:val="41D65E99"/>
    <w:rsid w:val="41D87C31"/>
    <w:rsid w:val="42191531"/>
    <w:rsid w:val="4228510A"/>
    <w:rsid w:val="42295F28"/>
    <w:rsid w:val="422F43E5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4184917"/>
    <w:rsid w:val="442A1121"/>
    <w:rsid w:val="44393204"/>
    <w:rsid w:val="44494B04"/>
    <w:rsid w:val="444E1276"/>
    <w:rsid w:val="44696D64"/>
    <w:rsid w:val="44772A0F"/>
    <w:rsid w:val="448B732E"/>
    <w:rsid w:val="44921580"/>
    <w:rsid w:val="449A0818"/>
    <w:rsid w:val="44D65A5B"/>
    <w:rsid w:val="44D95352"/>
    <w:rsid w:val="44DA57EF"/>
    <w:rsid w:val="44E34318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976605"/>
    <w:rsid w:val="45B209A6"/>
    <w:rsid w:val="45BB0276"/>
    <w:rsid w:val="45CD31F5"/>
    <w:rsid w:val="45CD69B6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41C6D"/>
    <w:rsid w:val="481F038A"/>
    <w:rsid w:val="482E4C9D"/>
    <w:rsid w:val="483C7010"/>
    <w:rsid w:val="48405C8E"/>
    <w:rsid w:val="48516FB5"/>
    <w:rsid w:val="485823E5"/>
    <w:rsid w:val="48602F63"/>
    <w:rsid w:val="486D26DF"/>
    <w:rsid w:val="48780170"/>
    <w:rsid w:val="488F0C66"/>
    <w:rsid w:val="48A83671"/>
    <w:rsid w:val="48B25D55"/>
    <w:rsid w:val="48BC0C98"/>
    <w:rsid w:val="48CF6454"/>
    <w:rsid w:val="48D6451F"/>
    <w:rsid w:val="48E4406D"/>
    <w:rsid w:val="48F22FD0"/>
    <w:rsid w:val="4902244E"/>
    <w:rsid w:val="4903583D"/>
    <w:rsid w:val="491F5C19"/>
    <w:rsid w:val="49206FFB"/>
    <w:rsid w:val="49227202"/>
    <w:rsid w:val="49400E3C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C779BE"/>
    <w:rsid w:val="4AD20BA9"/>
    <w:rsid w:val="4AD3006F"/>
    <w:rsid w:val="4AD914BD"/>
    <w:rsid w:val="4AD9323C"/>
    <w:rsid w:val="4AE3732B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F0382E"/>
    <w:rsid w:val="4BF21C77"/>
    <w:rsid w:val="4BF54DE9"/>
    <w:rsid w:val="4BFB49C8"/>
    <w:rsid w:val="4C053AB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BC2"/>
    <w:rsid w:val="4C8F3996"/>
    <w:rsid w:val="4C9B7D6E"/>
    <w:rsid w:val="4CBD056A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8C5AA2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850550"/>
    <w:rsid w:val="519A08D1"/>
    <w:rsid w:val="51A907E9"/>
    <w:rsid w:val="51C60809"/>
    <w:rsid w:val="51D26EBD"/>
    <w:rsid w:val="51D906D2"/>
    <w:rsid w:val="51E95E2E"/>
    <w:rsid w:val="51EB4304"/>
    <w:rsid w:val="51EB56F9"/>
    <w:rsid w:val="51EE0457"/>
    <w:rsid w:val="51F47709"/>
    <w:rsid w:val="51F92090"/>
    <w:rsid w:val="51F9611E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584A2C"/>
    <w:rsid w:val="5660753E"/>
    <w:rsid w:val="5675381A"/>
    <w:rsid w:val="567D77AB"/>
    <w:rsid w:val="56824F91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DB695E"/>
    <w:rsid w:val="56E103BA"/>
    <w:rsid w:val="56EF35D3"/>
    <w:rsid w:val="571C07BF"/>
    <w:rsid w:val="571D70B3"/>
    <w:rsid w:val="5726028F"/>
    <w:rsid w:val="572B6807"/>
    <w:rsid w:val="5734285F"/>
    <w:rsid w:val="57355B60"/>
    <w:rsid w:val="57733BFF"/>
    <w:rsid w:val="577922CB"/>
    <w:rsid w:val="577A0569"/>
    <w:rsid w:val="57883A27"/>
    <w:rsid w:val="578F1242"/>
    <w:rsid w:val="57A40697"/>
    <w:rsid w:val="57AB0A97"/>
    <w:rsid w:val="57B452B6"/>
    <w:rsid w:val="57D10AB6"/>
    <w:rsid w:val="57D677F4"/>
    <w:rsid w:val="57E073F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C2788"/>
    <w:rsid w:val="5A992983"/>
    <w:rsid w:val="5A9D22FE"/>
    <w:rsid w:val="5AA04E40"/>
    <w:rsid w:val="5AA77F7D"/>
    <w:rsid w:val="5AB832FD"/>
    <w:rsid w:val="5AC51B70"/>
    <w:rsid w:val="5AC56C19"/>
    <w:rsid w:val="5ACC0CB8"/>
    <w:rsid w:val="5AD159D3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8214F"/>
    <w:rsid w:val="5BF93677"/>
    <w:rsid w:val="5BFD4003"/>
    <w:rsid w:val="5C056440"/>
    <w:rsid w:val="5C0817AF"/>
    <w:rsid w:val="5C3F18E4"/>
    <w:rsid w:val="5C4F3614"/>
    <w:rsid w:val="5C6D1E21"/>
    <w:rsid w:val="5C6F31B4"/>
    <w:rsid w:val="5C875A32"/>
    <w:rsid w:val="5C964971"/>
    <w:rsid w:val="5CB02F23"/>
    <w:rsid w:val="5CBF20DA"/>
    <w:rsid w:val="5CC11316"/>
    <w:rsid w:val="5CD22FB4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908E9"/>
    <w:rsid w:val="5E9072B1"/>
    <w:rsid w:val="5EB728A2"/>
    <w:rsid w:val="5EB87348"/>
    <w:rsid w:val="5EBA1085"/>
    <w:rsid w:val="5EC0688F"/>
    <w:rsid w:val="5ECD3734"/>
    <w:rsid w:val="5ED23F66"/>
    <w:rsid w:val="5ED93FAC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7E07C0"/>
    <w:rsid w:val="668454AA"/>
    <w:rsid w:val="66924B0E"/>
    <w:rsid w:val="66991BEB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9193A85"/>
    <w:rsid w:val="692D051D"/>
    <w:rsid w:val="693C729E"/>
    <w:rsid w:val="694354E3"/>
    <w:rsid w:val="69442A29"/>
    <w:rsid w:val="694F024D"/>
    <w:rsid w:val="696342C7"/>
    <w:rsid w:val="696B76EF"/>
    <w:rsid w:val="696D1720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C35DD3"/>
    <w:rsid w:val="6EC55B84"/>
    <w:rsid w:val="6ED578F3"/>
    <w:rsid w:val="6EE74B01"/>
    <w:rsid w:val="6EEE24F7"/>
    <w:rsid w:val="6EF710A4"/>
    <w:rsid w:val="6F1F3466"/>
    <w:rsid w:val="6F1F45C8"/>
    <w:rsid w:val="6F253E54"/>
    <w:rsid w:val="6F2C48D6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7B2413"/>
    <w:rsid w:val="7281075B"/>
    <w:rsid w:val="72991DD3"/>
    <w:rsid w:val="72AA4F07"/>
    <w:rsid w:val="72C33CB7"/>
    <w:rsid w:val="72C62D6D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B44B8"/>
    <w:rsid w:val="74850996"/>
    <w:rsid w:val="74906D85"/>
    <w:rsid w:val="749E3F36"/>
    <w:rsid w:val="74BA2E26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034F6"/>
    <w:rsid w:val="766B749F"/>
    <w:rsid w:val="7682408C"/>
    <w:rsid w:val="76850C40"/>
    <w:rsid w:val="76880FC1"/>
    <w:rsid w:val="76A12D08"/>
    <w:rsid w:val="76CC6FD7"/>
    <w:rsid w:val="76D405D5"/>
    <w:rsid w:val="76EA792B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A764D"/>
    <w:rsid w:val="797E2FF3"/>
    <w:rsid w:val="79857F0F"/>
    <w:rsid w:val="798A3325"/>
    <w:rsid w:val="799E2AF3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E13E3E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CC40C1"/>
    <w:rsid w:val="7BD01654"/>
    <w:rsid w:val="7BE0491C"/>
    <w:rsid w:val="7BE13957"/>
    <w:rsid w:val="7BE342FF"/>
    <w:rsid w:val="7BF2443F"/>
    <w:rsid w:val="7BFA2AE9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B35BED"/>
    <w:rsid w:val="7DBC41A3"/>
    <w:rsid w:val="7DD1204A"/>
    <w:rsid w:val="7DDC3C3B"/>
    <w:rsid w:val="7DF06FB9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0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1"/>
    <w:uiPriority w:val="0"/>
    <w:rPr>
      <w:kern w:val="2"/>
      <w:sz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customStyle="1" w:styleId="11">
    <w:name w:val="批注框文本 Char"/>
    <w:link w:val="4"/>
    <w:uiPriority w:val="0"/>
    <w:rPr>
      <w:kern w:val="2"/>
      <w:sz w:val="18"/>
    </w:rPr>
  </w:style>
  <w:style w:type="character" w:customStyle="1" w:styleId="12">
    <w:name w:val="页脚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kern w:val="2"/>
      <w:sz w:val="18"/>
    </w:rPr>
  </w:style>
  <w:style w:type="paragraph" w:customStyle="1" w:styleId="1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WPS Plain"/>
    <w:qFormat/>
    <w:uiPriority w:val="0"/>
    <w:rPr>
      <w:rFonts w:ascii="等线" w:hAnsi="等线" w:eastAsia="等线" w:cs="等线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2108</Words>
  <Characters>2395</Characters>
  <Lines>36</Lines>
  <Paragraphs>10</Paragraphs>
  <TotalTime>11</TotalTime>
  <ScaleCrop>false</ScaleCrop>
  <LinksUpToDate>false</LinksUpToDate>
  <CharactersWithSpaces>2426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飞鱼</cp:lastModifiedBy>
  <cp:lastPrinted>2024-06-28T07:23:00Z</cp:lastPrinted>
  <dcterms:modified xsi:type="dcterms:W3CDTF">2024-09-04T03:19:24Z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6B8FD2CF433045D780696E45680760CE_13</vt:lpwstr>
  </property>
</Properties>
</file>