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27" w:rsidRDefault="00F31827" w:rsidP="00F31827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F31827">
        <w:rPr>
          <w:rFonts w:ascii="华文中宋" w:eastAsia="华文中宋" w:hAnsi="华文中宋" w:hint="eastAsia"/>
          <w:sz w:val="44"/>
          <w:szCs w:val="44"/>
        </w:rPr>
        <w:t>2024年1～11月平远县经济运行简况</w:t>
      </w:r>
    </w:p>
    <w:p w:rsidR="00F31827" w:rsidRPr="00F31827" w:rsidRDefault="00F31827" w:rsidP="00F31827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bookmarkEnd w:id="0"/>
    </w:p>
    <w:p w:rsidR="00F31827" w:rsidRPr="00F31827" w:rsidRDefault="00F31827" w:rsidP="00F31827">
      <w:pPr>
        <w:spacing w:line="6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31827">
        <w:rPr>
          <w:rFonts w:asciiTheme="minorEastAsia" w:hAnsiTheme="minorEastAsia" w:hint="eastAsia"/>
          <w:sz w:val="28"/>
          <w:szCs w:val="28"/>
        </w:rPr>
        <w:t>1-11月，我县经济运行整体仍呈现增长态势，然而，由于受到国内外宏观经济环境的波动、行业自身周期性的调整以及市场需求方面的变动等多重因素的作用，部分行业已经出现增长速度逐渐放缓并回落的倾向。</w:t>
      </w:r>
    </w:p>
    <w:p w:rsidR="00F31827" w:rsidRPr="00F31827" w:rsidRDefault="00F31827" w:rsidP="00F31827">
      <w:pPr>
        <w:spacing w:line="600" w:lineRule="exact"/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F31827">
        <w:rPr>
          <w:rFonts w:asciiTheme="minorEastAsia" w:hAnsiTheme="minorEastAsia" w:hint="eastAsia"/>
          <w:b/>
          <w:sz w:val="28"/>
          <w:szCs w:val="28"/>
        </w:rPr>
        <w:t>一、</w:t>
      </w:r>
      <w:proofErr w:type="gramStart"/>
      <w:r w:rsidRPr="00F31827">
        <w:rPr>
          <w:rFonts w:asciiTheme="minorEastAsia" w:hAnsiTheme="minorEastAsia" w:hint="eastAsia"/>
          <w:b/>
          <w:sz w:val="28"/>
          <w:szCs w:val="28"/>
        </w:rPr>
        <w:t>规</w:t>
      </w:r>
      <w:proofErr w:type="gramEnd"/>
      <w:r w:rsidRPr="00F31827">
        <w:rPr>
          <w:rFonts w:asciiTheme="minorEastAsia" w:hAnsiTheme="minorEastAsia" w:hint="eastAsia"/>
          <w:b/>
          <w:sz w:val="28"/>
          <w:szCs w:val="28"/>
        </w:rPr>
        <w:t>上工业生产。</w:t>
      </w:r>
      <w:r w:rsidRPr="00F31827">
        <w:rPr>
          <w:rFonts w:asciiTheme="minorEastAsia" w:hAnsiTheme="minorEastAsia" w:hint="eastAsia"/>
          <w:sz w:val="28"/>
          <w:szCs w:val="28"/>
        </w:rPr>
        <w:t>全县规模以上工业产值57.51亿元，同比增长6.6%。规模以上工业增加值11.87亿元，同比下降1.8%。从三大门类看，采矿业增加值同比下降60.4%；制造业增加值同比增长13.1%；电力、燃气及水的生产和供应业增加值同比下降6.7%。从主要工业生产行业看，计算机、通信和其他电子设备制造业增加值比增28.0%；非金属矿物制品业增加值比增5.1%；有色金属冶炼和压延加工业增加值比增1.3%；电气机械和器材制造业增加值比增206.4%；酒、饮料和精制茶制造业增加值比降41.6%；有色金属矿采选业增加值比降60.5%。</w:t>
      </w:r>
    </w:p>
    <w:p w:rsidR="00F31827" w:rsidRPr="00F31827" w:rsidRDefault="00F31827" w:rsidP="00F31827">
      <w:pPr>
        <w:spacing w:line="600" w:lineRule="exact"/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F31827">
        <w:rPr>
          <w:rFonts w:asciiTheme="minorEastAsia" w:hAnsiTheme="minorEastAsia" w:hint="eastAsia"/>
          <w:b/>
          <w:sz w:val="28"/>
          <w:szCs w:val="28"/>
        </w:rPr>
        <w:t>二、固定资产投资。</w:t>
      </w:r>
      <w:r w:rsidRPr="00F31827">
        <w:rPr>
          <w:rFonts w:asciiTheme="minorEastAsia" w:hAnsiTheme="minorEastAsia" w:hint="eastAsia"/>
          <w:sz w:val="28"/>
          <w:szCs w:val="28"/>
        </w:rPr>
        <w:t>全县固定资产投资同比下降3.6%,其中项目投资增长2.5%。项目投资中，制造业投资比降10.3%。从投资产业分布看，第一产业投资增长53.5%；第二产业投资下降1.7%；第三产业投资下降5.7%。从投资领域看，工业投资下降1.7%，其中技改投资下降27.5%；基础设施投资下降1.9%;房地产开发投资下降63.8%；商品房施工面积67.98万平方米，增长1.8%；商品房销售面积6.35万平方米，下降50.7%。商品房销售额2.71亿元，下降54.5%。11月末，商品房待售面积13.77万平方米，增长9.2%。</w:t>
      </w:r>
    </w:p>
    <w:p w:rsidR="00F31827" w:rsidRPr="00F31827" w:rsidRDefault="00F31827" w:rsidP="00F31827">
      <w:pPr>
        <w:spacing w:line="600" w:lineRule="exact"/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F31827">
        <w:rPr>
          <w:rFonts w:asciiTheme="minorEastAsia" w:hAnsiTheme="minorEastAsia" w:hint="eastAsia"/>
          <w:b/>
          <w:sz w:val="28"/>
          <w:szCs w:val="28"/>
        </w:rPr>
        <w:t>三、社会消费品零售总额。</w:t>
      </w:r>
      <w:r w:rsidRPr="00F31827">
        <w:rPr>
          <w:rFonts w:asciiTheme="minorEastAsia" w:hAnsiTheme="minorEastAsia" w:hint="eastAsia"/>
          <w:sz w:val="28"/>
          <w:szCs w:val="28"/>
        </w:rPr>
        <w:t>社会消费品零售总额31.34亿元，同比增长1.0%。</w:t>
      </w:r>
      <w:proofErr w:type="gramStart"/>
      <w:r w:rsidRPr="00F31827">
        <w:rPr>
          <w:rFonts w:asciiTheme="minorEastAsia" w:hAnsiTheme="minorEastAsia" w:hint="eastAsia"/>
          <w:sz w:val="28"/>
          <w:szCs w:val="28"/>
        </w:rPr>
        <w:t>按限上限</w:t>
      </w:r>
      <w:proofErr w:type="gramEnd"/>
      <w:r w:rsidRPr="00F31827">
        <w:rPr>
          <w:rFonts w:asciiTheme="minorEastAsia" w:hAnsiTheme="minorEastAsia" w:hint="eastAsia"/>
          <w:sz w:val="28"/>
          <w:szCs w:val="28"/>
        </w:rPr>
        <w:t>下分，限额以上零售额1.93亿元，增长4.5%；限额以下零售额29.41亿元，增长0.8%。按经营所在地分，城镇消费品零售额19.31亿元，增长2.2%；乡村消费品零售额12.03亿元，下降0.9%。按消费类型分，商品零售27.88亿元，增长0.9%；餐饮收入3.46亿元，增长1.8%。</w:t>
      </w:r>
    </w:p>
    <w:p w:rsidR="00F31827" w:rsidRPr="00F31827" w:rsidRDefault="00F31827" w:rsidP="00F31827">
      <w:pPr>
        <w:spacing w:line="600" w:lineRule="exact"/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F31827">
        <w:rPr>
          <w:rFonts w:asciiTheme="minorEastAsia" w:hAnsiTheme="minorEastAsia" w:hint="eastAsia"/>
          <w:b/>
          <w:sz w:val="28"/>
          <w:szCs w:val="28"/>
        </w:rPr>
        <w:t>四、一般公共预算收支。</w:t>
      </w:r>
      <w:r w:rsidRPr="00F31827">
        <w:rPr>
          <w:rFonts w:asciiTheme="minorEastAsia" w:hAnsiTheme="minorEastAsia" w:hint="eastAsia"/>
          <w:sz w:val="28"/>
          <w:szCs w:val="28"/>
        </w:rPr>
        <w:t>全县一般公共预算收入6.01亿元，减收326万元，</w:t>
      </w:r>
      <w:proofErr w:type="gramStart"/>
      <w:r w:rsidRPr="00F31827">
        <w:rPr>
          <w:rFonts w:asciiTheme="minorEastAsia" w:hAnsiTheme="minorEastAsia" w:hint="eastAsia"/>
          <w:sz w:val="28"/>
          <w:szCs w:val="28"/>
        </w:rPr>
        <w:lastRenderedPageBreak/>
        <w:t>比减</w:t>
      </w:r>
      <w:proofErr w:type="gramEnd"/>
      <w:r w:rsidRPr="00F31827">
        <w:rPr>
          <w:rFonts w:asciiTheme="minorEastAsia" w:hAnsiTheme="minorEastAsia" w:hint="eastAsia"/>
          <w:sz w:val="28"/>
          <w:szCs w:val="28"/>
        </w:rPr>
        <w:t>0.54%。其中：税收2.53亿元，减收0.21亿元，</w:t>
      </w:r>
      <w:proofErr w:type="gramStart"/>
      <w:r w:rsidRPr="00F31827">
        <w:rPr>
          <w:rFonts w:asciiTheme="minorEastAsia" w:hAnsiTheme="minorEastAsia" w:hint="eastAsia"/>
          <w:sz w:val="28"/>
          <w:szCs w:val="28"/>
        </w:rPr>
        <w:t>比减</w:t>
      </w:r>
      <w:proofErr w:type="gramEnd"/>
      <w:r w:rsidRPr="00F31827">
        <w:rPr>
          <w:rFonts w:asciiTheme="minorEastAsia" w:hAnsiTheme="minorEastAsia" w:hint="eastAsia"/>
          <w:sz w:val="28"/>
          <w:szCs w:val="28"/>
        </w:rPr>
        <w:t>7.8%；非税收入3.48亿元，增收0.18亿元，比增5.49%，占比57.95%。一般公共预算支出32.46亿元，增支7.53亿元，比增30.21%。</w:t>
      </w:r>
    </w:p>
    <w:p w:rsidR="00F31827" w:rsidRPr="00F31827" w:rsidRDefault="00F31827" w:rsidP="00F31827">
      <w:pPr>
        <w:spacing w:line="600" w:lineRule="exact"/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F31827">
        <w:rPr>
          <w:rFonts w:asciiTheme="minorEastAsia" w:hAnsiTheme="minorEastAsia" w:hint="eastAsia"/>
          <w:b/>
          <w:sz w:val="28"/>
          <w:szCs w:val="28"/>
        </w:rPr>
        <w:t>五、全社会用电量。</w:t>
      </w:r>
      <w:r w:rsidRPr="00F31827">
        <w:rPr>
          <w:rFonts w:asciiTheme="minorEastAsia" w:hAnsiTheme="minorEastAsia" w:hint="eastAsia"/>
          <w:sz w:val="28"/>
          <w:szCs w:val="28"/>
        </w:rPr>
        <w:t>全社会用电量5.60亿千瓦时，同比增长15.1%，其中，全行业用电量3.83亿千瓦时。分产业看，第一产业用电量0.22亿千瓦时，下降0.06%;第二产业用电量2.61亿千瓦时，增长28.96%，其中：工业用电量2.33亿千瓦时，同比增长22.0%;第三产业用电量0.99亿千瓦时，增长7.67%。</w:t>
      </w:r>
    </w:p>
    <w:p w:rsidR="00F31827" w:rsidRPr="00F31827" w:rsidRDefault="00F31827" w:rsidP="00F31827">
      <w:pPr>
        <w:spacing w:line="600" w:lineRule="exact"/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F31827">
        <w:rPr>
          <w:rFonts w:asciiTheme="minorEastAsia" w:hAnsiTheme="minorEastAsia" w:hint="eastAsia"/>
          <w:b/>
          <w:sz w:val="28"/>
          <w:szCs w:val="28"/>
        </w:rPr>
        <w:t>六、进出口总额。</w:t>
      </w:r>
      <w:r w:rsidRPr="00F31827">
        <w:rPr>
          <w:rFonts w:asciiTheme="minorEastAsia" w:hAnsiTheme="minorEastAsia" w:hint="eastAsia"/>
          <w:sz w:val="28"/>
          <w:szCs w:val="28"/>
        </w:rPr>
        <w:t>全县进出口总额5940.7万美元，同比下降16.7%，增速比去年同期下降23.6个百分点。其中：进口总额2174.8万美元，同比下降38.4%；出口总额3765.9万美元，同比增长4.5%。</w:t>
      </w:r>
    </w:p>
    <w:p w:rsidR="00F31827" w:rsidRPr="00F31827" w:rsidRDefault="00F31827" w:rsidP="00F31827">
      <w:pPr>
        <w:spacing w:line="6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31827">
        <w:rPr>
          <w:rFonts w:asciiTheme="minorEastAsia" w:hAnsiTheme="minorEastAsia" w:hint="eastAsia"/>
          <w:sz w:val="28"/>
          <w:szCs w:val="28"/>
        </w:rPr>
        <w:t>平远县统计局</w:t>
      </w:r>
    </w:p>
    <w:p w:rsidR="006D3A06" w:rsidRPr="009A2438" w:rsidRDefault="00F31827" w:rsidP="00F31827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31827">
        <w:rPr>
          <w:rFonts w:asciiTheme="minorEastAsia" w:hAnsiTheme="minorEastAsia" w:hint="eastAsia"/>
          <w:sz w:val="28"/>
          <w:szCs w:val="28"/>
        </w:rPr>
        <w:t>2024年12月25日</w:t>
      </w:r>
    </w:p>
    <w:sectPr w:rsidR="006D3A06" w:rsidRPr="009A2438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ED" w:rsidRDefault="008843ED" w:rsidP="00F1787F">
      <w:r>
        <w:separator/>
      </w:r>
    </w:p>
  </w:endnote>
  <w:endnote w:type="continuationSeparator" w:id="0">
    <w:p w:rsidR="008843ED" w:rsidRDefault="008843ED" w:rsidP="00F1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ED" w:rsidRDefault="008843ED" w:rsidP="00F1787F">
      <w:r>
        <w:separator/>
      </w:r>
    </w:p>
  </w:footnote>
  <w:footnote w:type="continuationSeparator" w:id="0">
    <w:p w:rsidR="008843ED" w:rsidRDefault="008843ED" w:rsidP="00F1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3A4179"/>
    <w:rsid w:val="0000201E"/>
    <w:rsid w:val="00003315"/>
    <w:rsid w:val="000266AC"/>
    <w:rsid w:val="00036473"/>
    <w:rsid w:val="00053446"/>
    <w:rsid w:val="0005542B"/>
    <w:rsid w:val="00066965"/>
    <w:rsid w:val="000726ED"/>
    <w:rsid w:val="0007598A"/>
    <w:rsid w:val="00081290"/>
    <w:rsid w:val="0008142B"/>
    <w:rsid w:val="00086226"/>
    <w:rsid w:val="000A2B3C"/>
    <w:rsid w:val="000B1EF9"/>
    <w:rsid w:val="000C5C92"/>
    <w:rsid w:val="000C61A7"/>
    <w:rsid w:val="000C709A"/>
    <w:rsid w:val="000E6B52"/>
    <w:rsid w:val="000F0C29"/>
    <w:rsid w:val="000F5C5B"/>
    <w:rsid w:val="000F7DB9"/>
    <w:rsid w:val="00100E34"/>
    <w:rsid w:val="00105B10"/>
    <w:rsid w:val="001129E5"/>
    <w:rsid w:val="00116C36"/>
    <w:rsid w:val="0012159B"/>
    <w:rsid w:val="0012455D"/>
    <w:rsid w:val="001249FA"/>
    <w:rsid w:val="00130200"/>
    <w:rsid w:val="0013267F"/>
    <w:rsid w:val="00135097"/>
    <w:rsid w:val="001355C4"/>
    <w:rsid w:val="00136953"/>
    <w:rsid w:val="00140195"/>
    <w:rsid w:val="0014083C"/>
    <w:rsid w:val="0014401F"/>
    <w:rsid w:val="001470F5"/>
    <w:rsid w:val="00150DDB"/>
    <w:rsid w:val="0015259D"/>
    <w:rsid w:val="00162432"/>
    <w:rsid w:val="001754A6"/>
    <w:rsid w:val="001779E9"/>
    <w:rsid w:val="00192D8D"/>
    <w:rsid w:val="00194BAE"/>
    <w:rsid w:val="001A3ED3"/>
    <w:rsid w:val="001A4DB4"/>
    <w:rsid w:val="001A7F27"/>
    <w:rsid w:val="001B776C"/>
    <w:rsid w:val="001B79BD"/>
    <w:rsid w:val="001C0FA1"/>
    <w:rsid w:val="001C19D6"/>
    <w:rsid w:val="001D0879"/>
    <w:rsid w:val="001D3043"/>
    <w:rsid w:val="001D47D5"/>
    <w:rsid w:val="001D4898"/>
    <w:rsid w:val="001D7D0E"/>
    <w:rsid w:val="001E0BBD"/>
    <w:rsid w:val="001E6B4F"/>
    <w:rsid w:val="001F20F2"/>
    <w:rsid w:val="00205EFF"/>
    <w:rsid w:val="00211703"/>
    <w:rsid w:val="00221450"/>
    <w:rsid w:val="00221A9D"/>
    <w:rsid w:val="002227D8"/>
    <w:rsid w:val="002358C2"/>
    <w:rsid w:val="0023694C"/>
    <w:rsid w:val="00253A86"/>
    <w:rsid w:val="0025429A"/>
    <w:rsid w:val="00264E19"/>
    <w:rsid w:val="0026660A"/>
    <w:rsid w:val="0026784B"/>
    <w:rsid w:val="00276328"/>
    <w:rsid w:val="00277218"/>
    <w:rsid w:val="00282EC1"/>
    <w:rsid w:val="00291100"/>
    <w:rsid w:val="00293B19"/>
    <w:rsid w:val="00294E56"/>
    <w:rsid w:val="00296B53"/>
    <w:rsid w:val="002E0507"/>
    <w:rsid w:val="002E6C46"/>
    <w:rsid w:val="003015AE"/>
    <w:rsid w:val="00302C88"/>
    <w:rsid w:val="00302CF8"/>
    <w:rsid w:val="00312ED0"/>
    <w:rsid w:val="00317237"/>
    <w:rsid w:val="003456CA"/>
    <w:rsid w:val="00350922"/>
    <w:rsid w:val="00355DFA"/>
    <w:rsid w:val="003746BD"/>
    <w:rsid w:val="00376295"/>
    <w:rsid w:val="00384BD0"/>
    <w:rsid w:val="003863E0"/>
    <w:rsid w:val="00386FB3"/>
    <w:rsid w:val="003A3B45"/>
    <w:rsid w:val="003A4179"/>
    <w:rsid w:val="003A5C78"/>
    <w:rsid w:val="003A771F"/>
    <w:rsid w:val="003A7B9B"/>
    <w:rsid w:val="003C364B"/>
    <w:rsid w:val="003C3ED8"/>
    <w:rsid w:val="003D4D8C"/>
    <w:rsid w:val="003E09C6"/>
    <w:rsid w:val="003E1611"/>
    <w:rsid w:val="003F5FC2"/>
    <w:rsid w:val="00414A84"/>
    <w:rsid w:val="00415AA6"/>
    <w:rsid w:val="004173B1"/>
    <w:rsid w:val="0046129E"/>
    <w:rsid w:val="00462509"/>
    <w:rsid w:val="00463AE0"/>
    <w:rsid w:val="00464C21"/>
    <w:rsid w:val="004711E7"/>
    <w:rsid w:val="00471675"/>
    <w:rsid w:val="00472DC9"/>
    <w:rsid w:val="00475EE2"/>
    <w:rsid w:val="004809D1"/>
    <w:rsid w:val="00480E32"/>
    <w:rsid w:val="004839D3"/>
    <w:rsid w:val="004C2123"/>
    <w:rsid w:val="004C3D5D"/>
    <w:rsid w:val="004D008D"/>
    <w:rsid w:val="004D35A3"/>
    <w:rsid w:val="004E06A9"/>
    <w:rsid w:val="004F20C0"/>
    <w:rsid w:val="004F216E"/>
    <w:rsid w:val="004F5AB1"/>
    <w:rsid w:val="004F6031"/>
    <w:rsid w:val="005034DA"/>
    <w:rsid w:val="005058CA"/>
    <w:rsid w:val="00511C1B"/>
    <w:rsid w:val="00516052"/>
    <w:rsid w:val="0053221A"/>
    <w:rsid w:val="0053663D"/>
    <w:rsid w:val="00537A47"/>
    <w:rsid w:val="00557861"/>
    <w:rsid w:val="00566C78"/>
    <w:rsid w:val="00580842"/>
    <w:rsid w:val="0059061E"/>
    <w:rsid w:val="005927A3"/>
    <w:rsid w:val="005A0653"/>
    <w:rsid w:val="005A1C04"/>
    <w:rsid w:val="005C37E2"/>
    <w:rsid w:val="005C3F0D"/>
    <w:rsid w:val="005D07C8"/>
    <w:rsid w:val="005D366A"/>
    <w:rsid w:val="005D6B8A"/>
    <w:rsid w:val="005F6088"/>
    <w:rsid w:val="00604C42"/>
    <w:rsid w:val="00606D46"/>
    <w:rsid w:val="00606E7B"/>
    <w:rsid w:val="00606EC9"/>
    <w:rsid w:val="0062054B"/>
    <w:rsid w:val="006421C2"/>
    <w:rsid w:val="00654D95"/>
    <w:rsid w:val="00656DB5"/>
    <w:rsid w:val="006653CD"/>
    <w:rsid w:val="006658F5"/>
    <w:rsid w:val="0067330E"/>
    <w:rsid w:val="006814C7"/>
    <w:rsid w:val="00697360"/>
    <w:rsid w:val="006A3DE3"/>
    <w:rsid w:val="006C05B7"/>
    <w:rsid w:val="006D3A06"/>
    <w:rsid w:val="006F169F"/>
    <w:rsid w:val="006F2E56"/>
    <w:rsid w:val="006F31A3"/>
    <w:rsid w:val="006F6F4F"/>
    <w:rsid w:val="006F7678"/>
    <w:rsid w:val="00712F6F"/>
    <w:rsid w:val="00717ABF"/>
    <w:rsid w:val="0072013F"/>
    <w:rsid w:val="0072488D"/>
    <w:rsid w:val="00726955"/>
    <w:rsid w:val="00731D9E"/>
    <w:rsid w:val="00732695"/>
    <w:rsid w:val="00735C6B"/>
    <w:rsid w:val="007367CF"/>
    <w:rsid w:val="007375C0"/>
    <w:rsid w:val="00737B0F"/>
    <w:rsid w:val="007449C1"/>
    <w:rsid w:val="00747A9B"/>
    <w:rsid w:val="00762998"/>
    <w:rsid w:val="00763F71"/>
    <w:rsid w:val="00772268"/>
    <w:rsid w:val="00772D10"/>
    <w:rsid w:val="00773352"/>
    <w:rsid w:val="00785B29"/>
    <w:rsid w:val="00790BE9"/>
    <w:rsid w:val="007957B9"/>
    <w:rsid w:val="007B2E94"/>
    <w:rsid w:val="007B3A80"/>
    <w:rsid w:val="007C4AD5"/>
    <w:rsid w:val="007C7CB9"/>
    <w:rsid w:val="007D75B2"/>
    <w:rsid w:val="007F5B52"/>
    <w:rsid w:val="007F5DB2"/>
    <w:rsid w:val="0081061C"/>
    <w:rsid w:val="0081292A"/>
    <w:rsid w:val="00814AB1"/>
    <w:rsid w:val="008156B4"/>
    <w:rsid w:val="008157DF"/>
    <w:rsid w:val="0081627D"/>
    <w:rsid w:val="00834DAD"/>
    <w:rsid w:val="00840776"/>
    <w:rsid w:val="00840DB4"/>
    <w:rsid w:val="00851106"/>
    <w:rsid w:val="00852FBF"/>
    <w:rsid w:val="00863482"/>
    <w:rsid w:val="00874B64"/>
    <w:rsid w:val="00874EA7"/>
    <w:rsid w:val="008843ED"/>
    <w:rsid w:val="0088466C"/>
    <w:rsid w:val="00886C18"/>
    <w:rsid w:val="008908E0"/>
    <w:rsid w:val="0089204D"/>
    <w:rsid w:val="00896E82"/>
    <w:rsid w:val="008A397F"/>
    <w:rsid w:val="008B1309"/>
    <w:rsid w:val="008B34A1"/>
    <w:rsid w:val="008C3A51"/>
    <w:rsid w:val="008C72A3"/>
    <w:rsid w:val="008D37BF"/>
    <w:rsid w:val="008E0733"/>
    <w:rsid w:val="008F0765"/>
    <w:rsid w:val="008F2C2A"/>
    <w:rsid w:val="008F2C2D"/>
    <w:rsid w:val="008F52BF"/>
    <w:rsid w:val="0090232E"/>
    <w:rsid w:val="00903281"/>
    <w:rsid w:val="0090472A"/>
    <w:rsid w:val="009239E8"/>
    <w:rsid w:val="0092643A"/>
    <w:rsid w:val="00927B50"/>
    <w:rsid w:val="009314B6"/>
    <w:rsid w:val="00933499"/>
    <w:rsid w:val="0094174C"/>
    <w:rsid w:val="00944B71"/>
    <w:rsid w:val="00970DC6"/>
    <w:rsid w:val="00982B0B"/>
    <w:rsid w:val="009937B7"/>
    <w:rsid w:val="009A2438"/>
    <w:rsid w:val="009A77F4"/>
    <w:rsid w:val="009B0DDA"/>
    <w:rsid w:val="009B37A4"/>
    <w:rsid w:val="009B551B"/>
    <w:rsid w:val="009C0FFA"/>
    <w:rsid w:val="009C6440"/>
    <w:rsid w:val="009C7DC4"/>
    <w:rsid w:val="009D56E1"/>
    <w:rsid w:val="009E67C9"/>
    <w:rsid w:val="009F036A"/>
    <w:rsid w:val="009F4579"/>
    <w:rsid w:val="009F56AF"/>
    <w:rsid w:val="00A01809"/>
    <w:rsid w:val="00A02CB8"/>
    <w:rsid w:val="00A059F9"/>
    <w:rsid w:val="00A1067F"/>
    <w:rsid w:val="00A146E5"/>
    <w:rsid w:val="00A177D5"/>
    <w:rsid w:val="00A2493B"/>
    <w:rsid w:val="00A32806"/>
    <w:rsid w:val="00A36E63"/>
    <w:rsid w:val="00A372F9"/>
    <w:rsid w:val="00A4165C"/>
    <w:rsid w:val="00A42658"/>
    <w:rsid w:val="00A45B86"/>
    <w:rsid w:val="00A45F64"/>
    <w:rsid w:val="00A5413C"/>
    <w:rsid w:val="00A614F9"/>
    <w:rsid w:val="00A62C04"/>
    <w:rsid w:val="00A644AA"/>
    <w:rsid w:val="00A75CF4"/>
    <w:rsid w:val="00A84653"/>
    <w:rsid w:val="00A8522A"/>
    <w:rsid w:val="00A91CCE"/>
    <w:rsid w:val="00AA0A75"/>
    <w:rsid w:val="00AA22FC"/>
    <w:rsid w:val="00AB40AA"/>
    <w:rsid w:val="00AB6362"/>
    <w:rsid w:val="00AC1395"/>
    <w:rsid w:val="00AC2DBE"/>
    <w:rsid w:val="00AC6839"/>
    <w:rsid w:val="00AD38D2"/>
    <w:rsid w:val="00AE42AC"/>
    <w:rsid w:val="00B13FB2"/>
    <w:rsid w:val="00B15FE2"/>
    <w:rsid w:val="00B1690F"/>
    <w:rsid w:val="00B21370"/>
    <w:rsid w:val="00B23BCC"/>
    <w:rsid w:val="00B26064"/>
    <w:rsid w:val="00B26671"/>
    <w:rsid w:val="00B41E29"/>
    <w:rsid w:val="00B5618D"/>
    <w:rsid w:val="00B57F69"/>
    <w:rsid w:val="00B645C6"/>
    <w:rsid w:val="00B74FA6"/>
    <w:rsid w:val="00B80B68"/>
    <w:rsid w:val="00B8525A"/>
    <w:rsid w:val="00B86971"/>
    <w:rsid w:val="00B91257"/>
    <w:rsid w:val="00BA3138"/>
    <w:rsid w:val="00BB6290"/>
    <w:rsid w:val="00BB6373"/>
    <w:rsid w:val="00BC04B0"/>
    <w:rsid w:val="00BC6800"/>
    <w:rsid w:val="00BD4C52"/>
    <w:rsid w:val="00BF2CAA"/>
    <w:rsid w:val="00BF36CE"/>
    <w:rsid w:val="00C022F0"/>
    <w:rsid w:val="00C0263E"/>
    <w:rsid w:val="00C04587"/>
    <w:rsid w:val="00C07272"/>
    <w:rsid w:val="00C11A5B"/>
    <w:rsid w:val="00C12FD3"/>
    <w:rsid w:val="00C3024B"/>
    <w:rsid w:val="00C400D7"/>
    <w:rsid w:val="00C455ED"/>
    <w:rsid w:val="00C50421"/>
    <w:rsid w:val="00C566A0"/>
    <w:rsid w:val="00C637D2"/>
    <w:rsid w:val="00C64384"/>
    <w:rsid w:val="00C7241B"/>
    <w:rsid w:val="00C73BF6"/>
    <w:rsid w:val="00C7682B"/>
    <w:rsid w:val="00C92D29"/>
    <w:rsid w:val="00CA2F6B"/>
    <w:rsid w:val="00CA76E8"/>
    <w:rsid w:val="00CB5DBB"/>
    <w:rsid w:val="00CC33A9"/>
    <w:rsid w:val="00CC64AB"/>
    <w:rsid w:val="00CD6AB2"/>
    <w:rsid w:val="00CE6582"/>
    <w:rsid w:val="00CF1BF9"/>
    <w:rsid w:val="00D04D3C"/>
    <w:rsid w:val="00D04EAC"/>
    <w:rsid w:val="00D300F0"/>
    <w:rsid w:val="00D4159E"/>
    <w:rsid w:val="00D50E59"/>
    <w:rsid w:val="00D52C6C"/>
    <w:rsid w:val="00D619B6"/>
    <w:rsid w:val="00D65BAE"/>
    <w:rsid w:val="00D839D2"/>
    <w:rsid w:val="00D9260A"/>
    <w:rsid w:val="00D9561C"/>
    <w:rsid w:val="00D9624D"/>
    <w:rsid w:val="00DA04C2"/>
    <w:rsid w:val="00DA1D5F"/>
    <w:rsid w:val="00DA5422"/>
    <w:rsid w:val="00DA7301"/>
    <w:rsid w:val="00DB0EB7"/>
    <w:rsid w:val="00DB7392"/>
    <w:rsid w:val="00DB74A7"/>
    <w:rsid w:val="00DC6C16"/>
    <w:rsid w:val="00DD78B4"/>
    <w:rsid w:val="00DD7C71"/>
    <w:rsid w:val="00DF1541"/>
    <w:rsid w:val="00DF1685"/>
    <w:rsid w:val="00E06713"/>
    <w:rsid w:val="00E10C19"/>
    <w:rsid w:val="00E2096B"/>
    <w:rsid w:val="00E2356F"/>
    <w:rsid w:val="00E33533"/>
    <w:rsid w:val="00E6204C"/>
    <w:rsid w:val="00E73A0D"/>
    <w:rsid w:val="00E7584E"/>
    <w:rsid w:val="00E82878"/>
    <w:rsid w:val="00E92963"/>
    <w:rsid w:val="00EA33DF"/>
    <w:rsid w:val="00EA5DB6"/>
    <w:rsid w:val="00EB0612"/>
    <w:rsid w:val="00EB24AA"/>
    <w:rsid w:val="00ED1239"/>
    <w:rsid w:val="00EE291F"/>
    <w:rsid w:val="00EE3752"/>
    <w:rsid w:val="00EE435B"/>
    <w:rsid w:val="00EF5456"/>
    <w:rsid w:val="00EF7121"/>
    <w:rsid w:val="00F06D3A"/>
    <w:rsid w:val="00F07D56"/>
    <w:rsid w:val="00F12234"/>
    <w:rsid w:val="00F1787F"/>
    <w:rsid w:val="00F22378"/>
    <w:rsid w:val="00F31827"/>
    <w:rsid w:val="00F40BB9"/>
    <w:rsid w:val="00F41947"/>
    <w:rsid w:val="00F519CE"/>
    <w:rsid w:val="00F572DE"/>
    <w:rsid w:val="00F644AB"/>
    <w:rsid w:val="00F66DD8"/>
    <w:rsid w:val="00F73B52"/>
    <w:rsid w:val="00F73FF0"/>
    <w:rsid w:val="00F76395"/>
    <w:rsid w:val="00F80B71"/>
    <w:rsid w:val="00F87B7E"/>
    <w:rsid w:val="00F976C9"/>
    <w:rsid w:val="00FA2C09"/>
    <w:rsid w:val="00FB0798"/>
    <w:rsid w:val="00FB116B"/>
    <w:rsid w:val="00FB207A"/>
    <w:rsid w:val="00FB28B4"/>
    <w:rsid w:val="00FB441F"/>
    <w:rsid w:val="00FB7485"/>
    <w:rsid w:val="00FE0DAC"/>
    <w:rsid w:val="03EA27FB"/>
    <w:rsid w:val="06483D9D"/>
    <w:rsid w:val="0C010A3B"/>
    <w:rsid w:val="0D505ECF"/>
    <w:rsid w:val="0E0C1EE1"/>
    <w:rsid w:val="0EB43F87"/>
    <w:rsid w:val="18FE36B7"/>
    <w:rsid w:val="196F567B"/>
    <w:rsid w:val="1DF65A7C"/>
    <w:rsid w:val="234A1ACD"/>
    <w:rsid w:val="23A25897"/>
    <w:rsid w:val="257718A3"/>
    <w:rsid w:val="264D1F34"/>
    <w:rsid w:val="27532138"/>
    <w:rsid w:val="27E939EF"/>
    <w:rsid w:val="29A82532"/>
    <w:rsid w:val="2F1C3757"/>
    <w:rsid w:val="2FF72E93"/>
    <w:rsid w:val="31660BE1"/>
    <w:rsid w:val="34A84C04"/>
    <w:rsid w:val="36DC3808"/>
    <w:rsid w:val="416647B0"/>
    <w:rsid w:val="4AB07549"/>
    <w:rsid w:val="4BCB3BFF"/>
    <w:rsid w:val="548A5DFF"/>
    <w:rsid w:val="573B5592"/>
    <w:rsid w:val="5FCE6207"/>
    <w:rsid w:val="62942F19"/>
    <w:rsid w:val="64831DEB"/>
    <w:rsid w:val="6BC37AC1"/>
    <w:rsid w:val="74842D80"/>
    <w:rsid w:val="75E83018"/>
    <w:rsid w:val="7C4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DDBF-07B5-4B6F-BF20-01652F97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1076</Characters>
  <Application>Microsoft Office Word</Application>
  <DocSecurity>0</DocSecurity>
  <Lines>8</Lines>
  <Paragraphs>2</Paragraphs>
  <ScaleCrop>false</ScaleCrop>
  <Company>P R C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2023-05-17T10:36:00Z</cp:lastPrinted>
  <dcterms:created xsi:type="dcterms:W3CDTF">2024-12-30T01:59:00Z</dcterms:created>
  <dcterms:modified xsi:type="dcterms:W3CDTF">2024-12-30T01:59:00Z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1B195871B7E34918B5408367AA626D2A</vt:lpwstr>
  </property>
</Properties>
</file>