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A1B4C4">
      <w:pPr>
        <w:ind w:left="0" w:leftChars="0" w:firstLine="0" w:firstLineChars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E33737"/>
          <w:spacing w:val="0"/>
          <w:sz w:val="39"/>
          <w:szCs w:val="39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33737"/>
          <w:spacing w:val="0"/>
          <w:sz w:val="39"/>
          <w:szCs w:val="39"/>
          <w:shd w:val="clear" w:fill="FFFFFF"/>
          <w:lang w:val="en-US" w:eastAsia="zh-CN"/>
        </w:rPr>
        <w:t>平远县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33737"/>
          <w:spacing w:val="0"/>
          <w:sz w:val="39"/>
          <w:szCs w:val="39"/>
          <w:shd w:val="clear" w:fill="FFFFFF"/>
        </w:rPr>
        <w:t>统计监测月报2025年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33737"/>
          <w:spacing w:val="0"/>
          <w:sz w:val="39"/>
          <w:szCs w:val="39"/>
          <w:shd w:val="clear" w:fill="FFFFFF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33737"/>
          <w:spacing w:val="0"/>
          <w:sz w:val="39"/>
          <w:szCs w:val="39"/>
          <w:shd w:val="clear" w:fill="FFFFFF"/>
        </w:rPr>
        <w:t>月</w:t>
      </w:r>
    </w:p>
    <w:p w14:paraId="672471DE">
      <w:pPr>
        <w:spacing w:after="156" w:afterLines="50"/>
        <w:ind w:left="0" w:leftChars="0" w:firstLine="0" w:firstLineChars="0"/>
        <w:jc w:val="center"/>
        <w:rPr>
          <w:rFonts w:eastAsia="穝灿砰"/>
          <w:b/>
          <w:color w:val="000000"/>
          <w:sz w:val="44"/>
          <w:szCs w:val="22"/>
        </w:rPr>
      </w:pPr>
      <w:r>
        <w:rPr>
          <w:rFonts w:hint="eastAsia" w:eastAsia="穝灿砰"/>
          <w:b/>
          <w:color w:val="000000"/>
          <w:sz w:val="44"/>
          <w:szCs w:val="22"/>
        </w:rPr>
        <w:t>全 县 主 要 经 济 指 标</w:t>
      </w:r>
    </w:p>
    <w:tbl>
      <w:tblPr>
        <w:tblStyle w:val="4"/>
        <w:tblpPr w:vertAnchor="text" w:horzAnchor="page" w:tblpXSpec="center"/>
        <w:tblOverlap w:val="never"/>
        <w:tblW w:w="9458" w:type="dxa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97"/>
        <w:gridCol w:w="1555"/>
        <w:gridCol w:w="2045"/>
        <w:gridCol w:w="1761"/>
      </w:tblGrid>
      <w:tr w14:paraId="338868F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exact"/>
          <w:jc w:val="center"/>
        </w:trPr>
        <w:tc>
          <w:tcPr>
            <w:tcW w:w="4097" w:type="dxa"/>
            <w:tcBorders>
              <w:top w:val="thinThickSmallGap" w:color="000000" w:sz="18" w:space="0"/>
              <w:right w:val="single" w:color="auto" w:sz="4" w:space="0"/>
            </w:tcBorders>
            <w:vAlign w:val="center"/>
          </w:tcPr>
          <w:p w14:paraId="619EBC74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指 标 名 称</w:t>
            </w:r>
          </w:p>
        </w:tc>
        <w:tc>
          <w:tcPr>
            <w:tcW w:w="1555" w:type="dxa"/>
            <w:tcBorders>
              <w:top w:val="thinThickSmallGap" w:color="000000" w:sz="18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71D1F2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计量</w:t>
            </w:r>
          </w:p>
          <w:p w14:paraId="4A2A1321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单位</w:t>
            </w:r>
          </w:p>
        </w:tc>
        <w:tc>
          <w:tcPr>
            <w:tcW w:w="2045" w:type="dxa"/>
            <w:tcBorders>
              <w:top w:val="thinThickSmallGap" w:color="000000" w:sz="18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74941E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  <w:lang w:eastAsia="zh-CN"/>
              </w:rPr>
              <w:t>1-8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月</w:t>
            </w:r>
          </w:p>
          <w:p w14:paraId="7DCAEB6B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累  计</w:t>
            </w:r>
          </w:p>
        </w:tc>
        <w:tc>
          <w:tcPr>
            <w:tcW w:w="1761" w:type="dxa"/>
            <w:tcBorders>
              <w:top w:val="thinThickSmallGap" w:color="000000" w:sz="18" w:space="0"/>
              <w:left w:val="single" w:color="auto" w:sz="4" w:space="0"/>
            </w:tcBorders>
            <w:vAlign w:val="center"/>
          </w:tcPr>
          <w:p w14:paraId="7457C96D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比上年</w:t>
            </w:r>
          </w:p>
          <w:p w14:paraId="0683680E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同期±%</w:t>
            </w:r>
          </w:p>
        </w:tc>
      </w:tr>
      <w:tr w14:paraId="38B9889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77F49022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地区生产总值（季度）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248FC3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78AA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3F484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</w:tr>
      <w:tr w14:paraId="780D1452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063AAE0B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第一产业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5D8DE3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13B8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69222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</w:tr>
      <w:tr w14:paraId="773472D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27ED87E4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第二产业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C5879A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8349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5BC239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</w:tr>
      <w:tr w14:paraId="4AEF02A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36668B57">
            <w:pPr>
              <w:pStyle w:val="8"/>
              <w:spacing w:line="3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#工业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62D76E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3C78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33BB12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</w:tr>
      <w:tr w14:paraId="6999949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48D9ADCD">
            <w:pPr>
              <w:pStyle w:val="8"/>
              <w:spacing w:line="360" w:lineRule="exact"/>
              <w:ind w:firstLine="1260" w:firstLineChars="45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建筑业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2CFAA2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3C3C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67CE24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</w:tr>
      <w:tr w14:paraId="6C38E04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49AA6E80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第三产业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3142B4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E72F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452738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</w:tr>
      <w:tr w14:paraId="375F01C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6A55143A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农林牧渔业总产值（季度）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6E5FC7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8CEC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1E4407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</w:tr>
      <w:tr w14:paraId="74D6076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0D973F37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固定资产投资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567248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5F8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0C96C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</w:t>
            </w:r>
          </w:p>
        </w:tc>
      </w:tr>
      <w:tr w14:paraId="17B3966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7E5617A6">
            <w:pPr>
              <w:pStyle w:val="8"/>
              <w:spacing w:line="3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房地产开发投资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7677F1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841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0489C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-90.6</w:t>
            </w:r>
          </w:p>
        </w:tc>
      </w:tr>
      <w:tr w14:paraId="5C10FB0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28B9C04A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工业投资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2DE399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E54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5F5FE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</w:t>
            </w:r>
          </w:p>
        </w:tc>
      </w:tr>
      <w:tr w14:paraId="2984E26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0FDEA217">
            <w:pPr>
              <w:pStyle w:val="8"/>
              <w:spacing w:line="3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基础设施投资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BF62D6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82A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06AA9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28.4</w:t>
            </w:r>
          </w:p>
        </w:tc>
      </w:tr>
      <w:tr w14:paraId="2A151A0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363B88E3">
            <w:pPr>
              <w:pStyle w:val="8"/>
              <w:spacing w:line="3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民间投资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7F10D6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A78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6A456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-51.4</w:t>
            </w:r>
          </w:p>
        </w:tc>
      </w:tr>
      <w:tr w14:paraId="53DF5C5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622FFAA7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规模以上工业增加值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FE3556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E3D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326C3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</w:t>
            </w:r>
          </w:p>
        </w:tc>
      </w:tr>
      <w:tr w14:paraId="481133A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406170AC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社会消费品零售总额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1C0343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D19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19.61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6A492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-0.1</w:t>
            </w:r>
          </w:p>
        </w:tc>
      </w:tr>
      <w:tr w14:paraId="5367E2B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61ABBBBD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地方一般公共预算收入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B645CE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B94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4.28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78A06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11.7</w:t>
            </w:r>
          </w:p>
        </w:tc>
      </w:tr>
      <w:tr w14:paraId="7508B09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4C288BC0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地方一般公共预算支出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C1772A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F1A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22.33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153A2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-2.7</w:t>
            </w:r>
          </w:p>
        </w:tc>
      </w:tr>
      <w:tr w14:paraId="2B94EE5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0FA92889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税收收入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DEC299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9CB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5.41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3FA8C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59.6</w:t>
            </w:r>
          </w:p>
        </w:tc>
      </w:tr>
      <w:tr w14:paraId="48517EC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7167CFEB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kern w:val="2"/>
                <w:sz w:val="28"/>
                <w:szCs w:val="24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4"/>
              </w:rPr>
              <w:t>货物进出口总额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3E1E52">
            <w:pPr>
              <w:pStyle w:val="8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"/>
                <w:sz w:val="28"/>
                <w:szCs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4"/>
              </w:rPr>
              <w:t>亿美元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4EE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0.35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65928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-24.7</w:t>
            </w:r>
          </w:p>
        </w:tc>
      </w:tr>
      <w:tr w14:paraId="61714AE2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exact"/>
          <w:jc w:val="center"/>
        </w:trPr>
        <w:tc>
          <w:tcPr>
            <w:tcW w:w="4097" w:type="dxa"/>
            <w:vAlign w:val="center"/>
          </w:tcPr>
          <w:p w14:paraId="63A167BE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kern w:val="2"/>
                <w:sz w:val="28"/>
                <w:szCs w:val="24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4"/>
              </w:rPr>
              <w:t>#出口</w:t>
            </w:r>
          </w:p>
        </w:tc>
        <w:tc>
          <w:tcPr>
            <w:tcW w:w="1555" w:type="dxa"/>
            <w:tcBorders>
              <w:left w:val="single" w:color="000000" w:sz="4" w:space="0"/>
            </w:tcBorders>
            <w:vAlign w:val="center"/>
          </w:tcPr>
          <w:p w14:paraId="6ABBA9B8">
            <w:pPr>
              <w:pStyle w:val="8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"/>
                <w:sz w:val="28"/>
                <w:szCs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4"/>
              </w:rPr>
              <w:t>亿美元</w:t>
            </w:r>
          </w:p>
        </w:tc>
        <w:tc>
          <w:tcPr>
            <w:tcW w:w="2045" w:type="dxa"/>
            <w:tcBorders>
              <w:left w:val="single" w:color="000000" w:sz="4" w:space="0"/>
            </w:tcBorders>
            <w:vAlign w:val="center"/>
          </w:tcPr>
          <w:p w14:paraId="4B6F0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0.30</w:t>
            </w:r>
          </w:p>
        </w:tc>
        <w:tc>
          <w:tcPr>
            <w:tcW w:w="1761" w:type="dxa"/>
            <w:tcBorders>
              <w:left w:val="single" w:color="000000" w:sz="4" w:space="0"/>
            </w:tcBorders>
            <w:vAlign w:val="center"/>
          </w:tcPr>
          <w:p w14:paraId="30BAF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11.3</w:t>
            </w:r>
          </w:p>
        </w:tc>
      </w:tr>
      <w:tr w14:paraId="133A324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exact"/>
          <w:jc w:val="center"/>
        </w:trPr>
        <w:tc>
          <w:tcPr>
            <w:tcW w:w="4097" w:type="dxa"/>
            <w:vAlign w:val="center"/>
          </w:tcPr>
          <w:p w14:paraId="6BDDBD14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kern w:val="2"/>
                <w:sz w:val="28"/>
                <w:szCs w:val="24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4"/>
              </w:rPr>
              <w:t>全社会用电量</w:t>
            </w:r>
          </w:p>
        </w:tc>
        <w:tc>
          <w:tcPr>
            <w:tcW w:w="1555" w:type="dxa"/>
            <w:tcBorders>
              <w:left w:val="single" w:color="000000" w:sz="4" w:space="0"/>
            </w:tcBorders>
            <w:vAlign w:val="center"/>
          </w:tcPr>
          <w:p w14:paraId="57C18452">
            <w:pPr>
              <w:pStyle w:val="8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"/>
                <w:sz w:val="28"/>
                <w:szCs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4"/>
              </w:rPr>
              <w:t>亿千瓦时</w:t>
            </w:r>
          </w:p>
        </w:tc>
        <w:tc>
          <w:tcPr>
            <w:tcW w:w="2045" w:type="dxa"/>
            <w:tcBorders>
              <w:left w:val="single" w:color="000000" w:sz="4" w:space="0"/>
            </w:tcBorders>
            <w:vAlign w:val="center"/>
          </w:tcPr>
          <w:p w14:paraId="73CFA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3.60</w:t>
            </w:r>
          </w:p>
        </w:tc>
        <w:tc>
          <w:tcPr>
            <w:tcW w:w="1761" w:type="dxa"/>
            <w:tcBorders>
              <w:left w:val="single" w:color="000000" w:sz="4" w:space="0"/>
            </w:tcBorders>
            <w:vAlign w:val="center"/>
          </w:tcPr>
          <w:p w14:paraId="4043A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3.9</w:t>
            </w:r>
          </w:p>
        </w:tc>
      </w:tr>
      <w:tr w14:paraId="3691AC2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exact"/>
          <w:jc w:val="center"/>
        </w:trPr>
        <w:tc>
          <w:tcPr>
            <w:tcW w:w="4097" w:type="dxa"/>
            <w:tcBorders>
              <w:bottom w:val="thickThinSmallGap" w:color="000000" w:sz="18" w:space="0"/>
            </w:tcBorders>
            <w:vAlign w:val="center"/>
          </w:tcPr>
          <w:p w14:paraId="7A3FE315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kern w:val="2"/>
                <w:sz w:val="28"/>
                <w:szCs w:val="24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4"/>
              </w:rPr>
              <w:t>#工业用电量</w:t>
            </w:r>
          </w:p>
        </w:tc>
        <w:tc>
          <w:tcPr>
            <w:tcW w:w="1555" w:type="dxa"/>
            <w:tcBorders>
              <w:left w:val="single" w:color="000000" w:sz="4" w:space="0"/>
              <w:bottom w:val="thickThinSmallGap" w:color="000000" w:sz="18" w:space="0"/>
            </w:tcBorders>
            <w:vAlign w:val="center"/>
          </w:tcPr>
          <w:p w14:paraId="1D0DB0AC">
            <w:pPr>
              <w:pStyle w:val="8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"/>
                <w:sz w:val="28"/>
                <w:szCs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4"/>
              </w:rPr>
              <w:t>亿千瓦时</w:t>
            </w:r>
          </w:p>
        </w:tc>
        <w:tc>
          <w:tcPr>
            <w:tcW w:w="2045" w:type="dxa"/>
            <w:tcBorders>
              <w:left w:val="single" w:color="000000" w:sz="4" w:space="0"/>
              <w:bottom w:val="thickThinSmallGap" w:color="000000" w:sz="18" w:space="0"/>
            </w:tcBorders>
            <w:vAlign w:val="center"/>
          </w:tcPr>
          <w:p w14:paraId="2897E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1.55</w:t>
            </w:r>
          </w:p>
        </w:tc>
        <w:tc>
          <w:tcPr>
            <w:tcW w:w="1761" w:type="dxa"/>
            <w:tcBorders>
              <w:left w:val="single" w:color="000000" w:sz="4" w:space="0"/>
              <w:bottom w:val="thickThinSmallGap" w:color="000000" w:sz="18" w:space="0"/>
            </w:tcBorders>
            <w:vAlign w:val="center"/>
          </w:tcPr>
          <w:p w14:paraId="4CC13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7.0</w:t>
            </w:r>
          </w:p>
        </w:tc>
      </w:tr>
    </w:tbl>
    <w:p w14:paraId="2A3E809E">
      <w:pPr>
        <w:spacing w:before="31" w:beforeLines="10" w:line="300" w:lineRule="exact"/>
        <w:ind w:firstLine="480" w:firstLineChars="200"/>
        <w:rPr>
          <w:rFonts w:ascii="宋体" w:hAnsi="宋体"/>
          <w:color w:val="000000"/>
          <w:sz w:val="24"/>
          <w:szCs w:val="22"/>
        </w:rPr>
      </w:pPr>
      <w:r>
        <w:rPr>
          <w:rFonts w:hint="eastAsia" w:ascii="宋体" w:hAnsi="宋体"/>
          <w:color w:val="000000"/>
          <w:sz w:val="24"/>
          <w:szCs w:val="22"/>
        </w:rPr>
        <w:t>注：地区生产总值、农业总产值等指标按季度统计核算和公布。</w:t>
      </w:r>
    </w:p>
    <w:tbl>
      <w:tblPr>
        <w:tblStyle w:val="4"/>
        <w:tblpPr w:leftFromText="180" w:rightFromText="180" w:vertAnchor="text" w:horzAnchor="page" w:tblpXSpec="center" w:tblpY="816"/>
        <w:tblOverlap w:val="never"/>
        <w:tblW w:w="9099" w:type="dxa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11"/>
        <w:gridCol w:w="3288"/>
      </w:tblGrid>
      <w:tr w14:paraId="12EA29C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exact"/>
          <w:jc w:val="center"/>
        </w:trPr>
        <w:tc>
          <w:tcPr>
            <w:tcW w:w="5811" w:type="dxa"/>
            <w:tcBorders>
              <w:top w:val="thinThickSmallGap" w:color="000000" w:sz="18" w:space="0"/>
              <w:right w:val="single" w:color="auto" w:sz="4" w:space="0"/>
            </w:tcBorders>
            <w:vAlign w:val="center"/>
          </w:tcPr>
          <w:p w14:paraId="48D3C73E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指 标 名 称</w:t>
            </w:r>
          </w:p>
        </w:tc>
        <w:tc>
          <w:tcPr>
            <w:tcW w:w="3288" w:type="dxa"/>
            <w:tcBorders>
              <w:top w:val="thinThickSmallGap" w:color="000000" w:sz="18" w:space="0"/>
              <w:left w:val="single" w:color="auto" w:sz="4" w:space="0"/>
            </w:tcBorders>
            <w:vAlign w:val="center"/>
          </w:tcPr>
          <w:p w14:paraId="0C76D68E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  <w:lang w:eastAsia="zh-CN"/>
              </w:rPr>
              <w:t>1-8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月增速</w:t>
            </w: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%</w:t>
            </w:r>
          </w:p>
        </w:tc>
      </w:tr>
      <w:tr w14:paraId="01FC37E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39C988F6">
            <w:pPr>
              <w:pStyle w:val="8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一、工业总产值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vAlign w:val="center"/>
          </w:tcPr>
          <w:p w14:paraId="31DA2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471C80B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627C84E7">
            <w:pPr>
              <w:pStyle w:val="8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（一）规模以上工业总产值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1076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6.7</w:t>
            </w:r>
          </w:p>
        </w:tc>
      </w:tr>
      <w:tr w14:paraId="6E72A49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1FF6312D">
            <w:pPr>
              <w:pStyle w:val="8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总计中：轻工业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0409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21.9</w:t>
            </w:r>
          </w:p>
        </w:tc>
      </w:tr>
      <w:tr w14:paraId="48CF20F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02DC55F0">
            <w:pPr>
              <w:pStyle w:val="8"/>
              <w:spacing w:line="360" w:lineRule="exact"/>
              <w:ind w:firstLine="1540" w:firstLineChars="55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重工业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D07F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3.3</w:t>
            </w:r>
          </w:p>
        </w:tc>
      </w:tr>
      <w:tr w14:paraId="3670025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4040AF5E">
            <w:pPr>
              <w:pStyle w:val="8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分登记注册类型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FAE0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1607B25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2BF279C4">
            <w:pPr>
              <w:pStyle w:val="8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1.内资企业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44E6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6.6</w:t>
            </w:r>
          </w:p>
        </w:tc>
      </w:tr>
      <w:tr w14:paraId="685F8A9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5798456B">
            <w:pPr>
              <w:pStyle w:val="8"/>
              <w:spacing w:line="360" w:lineRule="exact"/>
              <w:ind w:firstLine="1120" w:firstLineChars="4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股份制企业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0CCC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6.7</w:t>
            </w:r>
          </w:p>
        </w:tc>
      </w:tr>
      <w:tr w14:paraId="25B8B3B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2B5EECBA">
            <w:pPr>
              <w:pStyle w:val="8"/>
              <w:spacing w:line="360" w:lineRule="exact"/>
              <w:ind w:firstLine="1400" w:firstLineChars="5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＃国有控股企业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F564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19.8</w:t>
            </w:r>
          </w:p>
        </w:tc>
      </w:tr>
      <w:tr w14:paraId="1BF2226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16B4936D">
            <w:pPr>
              <w:pStyle w:val="8"/>
              <w:spacing w:line="360" w:lineRule="exact"/>
              <w:ind w:firstLine="1120" w:firstLineChars="4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其他经济类型企业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7F7C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-5.4</w:t>
            </w:r>
          </w:p>
        </w:tc>
      </w:tr>
      <w:tr w14:paraId="2FC9927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32AA0136">
            <w:pPr>
              <w:pStyle w:val="8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2.外商及港澳台商投资企业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B68E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21.3</w:t>
            </w:r>
          </w:p>
        </w:tc>
      </w:tr>
      <w:tr w14:paraId="78A3548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0DD89510">
            <w:pPr>
              <w:pStyle w:val="8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分三大门类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0260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254D48F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3C6671F4">
            <w:pPr>
              <w:pStyle w:val="8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1.采矿业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FC03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-8.5</w:t>
            </w:r>
          </w:p>
        </w:tc>
      </w:tr>
      <w:tr w14:paraId="147B56E2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6589D66D">
            <w:pPr>
              <w:pStyle w:val="8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2.制造业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4742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6.8</w:t>
            </w:r>
          </w:p>
        </w:tc>
      </w:tr>
      <w:tr w14:paraId="740CDCE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48AB5C23">
            <w:pPr>
              <w:pStyle w:val="8"/>
              <w:spacing w:line="360" w:lineRule="exact"/>
              <w:ind w:firstLine="840" w:firstLineChars="3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＃稀土金属冶炼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A006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27.8</w:t>
            </w:r>
          </w:p>
        </w:tc>
      </w:tr>
      <w:tr w14:paraId="3BB3B6B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0D4731CB">
            <w:pPr>
              <w:pStyle w:val="8"/>
              <w:spacing w:line="360" w:lineRule="exact"/>
              <w:ind w:firstLine="1120" w:firstLineChars="4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电子元件及电子专用材料制造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4E09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12.7</w:t>
            </w:r>
          </w:p>
        </w:tc>
      </w:tr>
      <w:tr w14:paraId="5C6273E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6DA5F283">
            <w:pPr>
              <w:pStyle w:val="8"/>
              <w:spacing w:line="360" w:lineRule="exact"/>
              <w:ind w:firstLine="1120" w:firstLineChars="4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非金属矿物制品业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EEF3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-46.6</w:t>
            </w:r>
          </w:p>
        </w:tc>
      </w:tr>
      <w:tr w14:paraId="048CFE5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0FB55D70">
            <w:pPr>
              <w:pStyle w:val="8"/>
              <w:spacing w:line="360" w:lineRule="exact"/>
              <w:ind w:firstLine="1120" w:firstLineChars="4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饲料加工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E5F9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38.8</w:t>
            </w:r>
          </w:p>
        </w:tc>
      </w:tr>
      <w:tr w14:paraId="55A3F1A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64773526">
            <w:pPr>
              <w:pStyle w:val="8"/>
              <w:spacing w:line="360" w:lineRule="exact"/>
              <w:ind w:firstLine="1120" w:firstLineChars="4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酒、饮料和精制茶制造业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FD2B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3.8</w:t>
            </w:r>
          </w:p>
        </w:tc>
      </w:tr>
      <w:tr w14:paraId="71D10B5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24A7E5BF">
            <w:pPr>
              <w:pStyle w:val="8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3.电力、热力、燃气及水生产和供应业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5EAD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27.1</w:t>
            </w:r>
          </w:p>
        </w:tc>
      </w:tr>
      <w:tr w14:paraId="16A150D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030EF4E7">
            <w:pPr>
              <w:pStyle w:val="8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（二）规模以下工业总产值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18A8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0872A3F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0977B2C8">
            <w:pPr>
              <w:pStyle w:val="8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二、规模以上工业增加值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704B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</w:t>
            </w:r>
          </w:p>
        </w:tc>
      </w:tr>
      <w:tr w14:paraId="3DB120B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60F43837">
            <w:pPr>
              <w:pStyle w:val="8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总计中：轻工业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4B3E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18.9</w:t>
            </w:r>
          </w:p>
        </w:tc>
      </w:tr>
      <w:tr w14:paraId="18F9F26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01AD7D2D">
            <w:pPr>
              <w:pStyle w:val="8"/>
              <w:spacing w:line="360" w:lineRule="exact"/>
              <w:ind w:firstLine="1680" w:firstLineChars="6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重工业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354A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-2.0</w:t>
            </w:r>
          </w:p>
        </w:tc>
      </w:tr>
      <w:tr w14:paraId="6879641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1AFB6798">
            <w:pPr>
              <w:pStyle w:val="8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分三大门类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D62B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7D1E5B0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5C9426B6">
            <w:pPr>
              <w:pStyle w:val="8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1.采矿业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3DF8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-14.9</w:t>
            </w:r>
          </w:p>
        </w:tc>
      </w:tr>
      <w:tr w14:paraId="5F70AA8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66C05354">
            <w:pPr>
              <w:pStyle w:val="8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2.制造业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3A87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</w:t>
            </w:r>
          </w:p>
        </w:tc>
      </w:tr>
      <w:tr w14:paraId="15E1A39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vAlign w:val="center"/>
          </w:tcPr>
          <w:p w14:paraId="740CF574">
            <w:pPr>
              <w:pStyle w:val="8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3.电力、热力、燃气及水生产和供应业</w:t>
            </w:r>
          </w:p>
        </w:tc>
        <w:tc>
          <w:tcPr>
            <w:tcW w:w="3288" w:type="dxa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7E13A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26.4</w:t>
            </w:r>
          </w:p>
        </w:tc>
      </w:tr>
      <w:tr w14:paraId="6D4989F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vAlign w:val="center"/>
          </w:tcPr>
          <w:p w14:paraId="20D369BD">
            <w:pPr>
              <w:pStyle w:val="8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三、省级产业转移园区工业增加值</w:t>
            </w:r>
          </w:p>
        </w:tc>
        <w:tc>
          <w:tcPr>
            <w:tcW w:w="3288" w:type="dxa"/>
            <w:tcBorders>
              <w:left w:val="single" w:color="000000" w:sz="4" w:space="0"/>
            </w:tcBorders>
            <w:vAlign w:val="center"/>
          </w:tcPr>
          <w:p w14:paraId="601B7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772693B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bottom w:val="thickThinSmallGap" w:color="000000" w:sz="18" w:space="0"/>
            </w:tcBorders>
            <w:vAlign w:val="center"/>
          </w:tcPr>
          <w:p w14:paraId="78F0C430">
            <w:pPr>
              <w:pStyle w:val="8"/>
              <w:spacing w:line="360" w:lineRule="exact"/>
              <w:ind w:firstLine="560" w:firstLineChars="20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广州南沙（平远）</w:t>
            </w:r>
          </w:p>
        </w:tc>
        <w:tc>
          <w:tcPr>
            <w:tcW w:w="3288" w:type="dxa"/>
            <w:tcBorders>
              <w:left w:val="single" w:color="000000" w:sz="4" w:space="0"/>
              <w:bottom w:val="thickThinSmallGap" w:color="000000" w:sz="18" w:space="0"/>
            </w:tcBorders>
            <w:vAlign w:val="center"/>
          </w:tcPr>
          <w:p w14:paraId="2B7AE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-0.4</w:t>
            </w:r>
          </w:p>
        </w:tc>
      </w:tr>
    </w:tbl>
    <w:p w14:paraId="4DB98880">
      <w:pPr>
        <w:spacing w:after="156" w:afterLines="50"/>
        <w:ind w:left="0" w:leftChars="0" w:firstLine="0" w:firstLineChars="0"/>
        <w:jc w:val="center"/>
        <w:rPr>
          <w:rFonts w:eastAsia="穝灿砰"/>
          <w:b/>
          <w:color w:val="000000"/>
          <w:sz w:val="44"/>
          <w:szCs w:val="22"/>
        </w:rPr>
      </w:pPr>
      <w:r>
        <w:rPr>
          <w:rFonts w:hint="eastAsia" w:eastAsia="穝灿砰"/>
          <w:b/>
          <w:color w:val="000000"/>
          <w:sz w:val="44"/>
          <w:szCs w:val="22"/>
        </w:rPr>
        <w:t>工  业（一）</w:t>
      </w:r>
    </w:p>
    <w:p w14:paraId="4C601C3E">
      <w:pPr>
        <w:ind w:left="0" w:leftChars="0" w:firstLine="0" w:firstLineChars="0"/>
        <w:jc w:val="center"/>
        <w:rPr>
          <w:rFonts w:eastAsia="穝灿砰"/>
          <w:b/>
          <w:color w:val="000000"/>
          <w:sz w:val="44"/>
          <w:szCs w:val="22"/>
        </w:rPr>
      </w:pPr>
      <w:r>
        <w:rPr>
          <w:rFonts w:hint="eastAsia" w:eastAsia="穝灿砰"/>
          <w:b/>
          <w:color w:val="000000"/>
          <w:sz w:val="36"/>
        </w:rPr>
        <w:br w:type="page"/>
      </w:r>
      <w:r>
        <w:rPr>
          <w:rFonts w:hint="eastAsia" w:eastAsia="穝灿砰"/>
          <w:b/>
          <w:color w:val="000000"/>
          <w:sz w:val="44"/>
          <w:szCs w:val="22"/>
        </w:rPr>
        <w:t>工  业（二）</w:t>
      </w:r>
    </w:p>
    <w:tbl>
      <w:tblPr>
        <w:tblStyle w:val="4"/>
        <w:tblW w:w="9089" w:type="dxa"/>
        <w:tblInd w:w="0" w:type="dxa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7"/>
        <w:gridCol w:w="1535"/>
        <w:gridCol w:w="1648"/>
        <w:gridCol w:w="1649"/>
      </w:tblGrid>
      <w:tr w14:paraId="6626DD1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exact"/>
        </w:trPr>
        <w:tc>
          <w:tcPr>
            <w:tcW w:w="4257" w:type="dxa"/>
            <w:tcBorders>
              <w:top w:val="thinThickSmallGap" w:color="000000" w:sz="18" w:space="0"/>
              <w:right w:val="single" w:color="auto" w:sz="4" w:space="0"/>
            </w:tcBorders>
            <w:vAlign w:val="center"/>
          </w:tcPr>
          <w:p w14:paraId="433830D2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指 标 名 称</w:t>
            </w:r>
          </w:p>
        </w:tc>
        <w:tc>
          <w:tcPr>
            <w:tcW w:w="1535" w:type="dxa"/>
            <w:tcBorders>
              <w:top w:val="thinThickSmallGap" w:color="000000" w:sz="18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E0D2A0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计量</w:t>
            </w:r>
          </w:p>
          <w:p w14:paraId="61968D78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单位</w:t>
            </w:r>
          </w:p>
        </w:tc>
        <w:tc>
          <w:tcPr>
            <w:tcW w:w="1648" w:type="dxa"/>
            <w:tcBorders>
              <w:top w:val="thinThickSmallGap" w:color="000000" w:sz="18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EF8C5DE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  <w:lang w:eastAsia="zh-CN"/>
              </w:rPr>
              <w:t>1-8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月</w:t>
            </w:r>
          </w:p>
          <w:p w14:paraId="62ACC56E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累  计</w:t>
            </w:r>
          </w:p>
        </w:tc>
        <w:tc>
          <w:tcPr>
            <w:tcW w:w="1649" w:type="dxa"/>
            <w:tcBorders>
              <w:top w:val="thinThickSmallGap" w:color="000000" w:sz="18" w:space="0"/>
              <w:left w:val="single" w:color="auto" w:sz="4" w:space="0"/>
            </w:tcBorders>
            <w:vAlign w:val="center"/>
          </w:tcPr>
          <w:p w14:paraId="60B1D826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比上年</w:t>
            </w:r>
          </w:p>
          <w:p w14:paraId="57876425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同期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±</w:t>
            </w: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%</w:t>
            </w:r>
          </w:p>
        </w:tc>
      </w:tr>
      <w:tr w14:paraId="4F53FFB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vAlign w:val="center"/>
          </w:tcPr>
          <w:p w14:paraId="7BC4FA50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全社会用电量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E3382E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万千瓦时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25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3.60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vAlign w:val="center"/>
          </w:tcPr>
          <w:p w14:paraId="22AA1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仿宋_GB2312"/>
                <w:color w:val="0000FF"/>
                <w:sz w:val="28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3.9</w:t>
            </w:r>
          </w:p>
        </w:tc>
      </w:tr>
      <w:tr w14:paraId="7C54157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vAlign w:val="center"/>
          </w:tcPr>
          <w:p w14:paraId="4C704C26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#工业用电量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759CD6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万千瓦时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69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FF"/>
                <w:sz w:val="24"/>
                <w:szCs w:val="24"/>
                <w:lang w:val="zh-CN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1.55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vAlign w:val="center"/>
          </w:tcPr>
          <w:p w14:paraId="2980B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仿宋_GB2312"/>
                <w:color w:val="0000FF"/>
                <w:sz w:val="28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7.0</w:t>
            </w:r>
          </w:p>
        </w:tc>
      </w:tr>
      <w:tr w14:paraId="11C7E54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vAlign w:val="center"/>
          </w:tcPr>
          <w:p w14:paraId="726067A2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一、工业销售产值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E71A22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万元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D06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4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vAlign w:val="center"/>
          </w:tcPr>
          <w:p w14:paraId="156AE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4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7FC77CF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vAlign w:val="center"/>
          </w:tcPr>
          <w:p w14:paraId="09346FEE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＃规模以上工业销售产值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4EB980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万元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68D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408665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vAlign w:val="center"/>
          </w:tcPr>
          <w:p w14:paraId="2EE5D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8.7</w:t>
            </w:r>
          </w:p>
        </w:tc>
      </w:tr>
      <w:tr w14:paraId="6BAF00B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vAlign w:val="center"/>
          </w:tcPr>
          <w:p w14:paraId="6EBBF988">
            <w:pPr>
              <w:pStyle w:val="8"/>
              <w:spacing w:line="360" w:lineRule="exact"/>
              <w:ind w:firstLine="840" w:firstLineChars="3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规模以上工业产销率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68172B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%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F90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96.34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vAlign w:val="center"/>
          </w:tcPr>
          <w:p w14:paraId="69245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1.79</w:t>
            </w:r>
          </w:p>
        </w:tc>
      </w:tr>
      <w:tr w14:paraId="0956900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97C8C14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二、主要工业产品产量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5F8B6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4"/>
              </w:rPr>
              <w:t>—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74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0AEC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40A8BB0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BBAA961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单一稀土金属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1FFE4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吨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A8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3716.2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3A90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14.0</w:t>
            </w:r>
          </w:p>
        </w:tc>
      </w:tr>
      <w:tr w14:paraId="586AD18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6510222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饲料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55F83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万吨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DC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10.99 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FD1E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54.4</w:t>
            </w:r>
          </w:p>
        </w:tc>
      </w:tr>
      <w:tr w14:paraId="58F7885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19B98B44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饮料</w:t>
            </w:r>
          </w:p>
        </w:tc>
        <w:tc>
          <w:tcPr>
            <w:tcW w:w="153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BDDE2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万吨</w:t>
            </w:r>
          </w:p>
        </w:tc>
        <w:tc>
          <w:tcPr>
            <w:tcW w:w="1648" w:type="dxa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08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4.40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3781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-1.1</w:t>
            </w:r>
          </w:p>
        </w:tc>
      </w:tr>
      <w:tr w14:paraId="0F3DF46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397370D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石灰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09406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万吨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DD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1.88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ACCE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-24.5</w:t>
            </w:r>
          </w:p>
        </w:tc>
      </w:tr>
      <w:tr w14:paraId="057DAD7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0966B3F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商品混凝土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D3245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万立方米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C4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24.34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2D53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36.1</w:t>
            </w:r>
          </w:p>
        </w:tc>
      </w:tr>
      <w:tr w14:paraId="41F7EAB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173FDEA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天然花岗石建筑板材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AF204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万平方米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6A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9.45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498B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-48.6</w:t>
            </w:r>
          </w:p>
        </w:tc>
      </w:tr>
      <w:tr w14:paraId="6DFF3B0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B98D1E9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电子元件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AD14A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万只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75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623.6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FE67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</w:t>
            </w:r>
          </w:p>
        </w:tc>
      </w:tr>
      <w:tr w14:paraId="26D40C3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2BF7ACF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电焊机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8FDA9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万台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CE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8.73 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5468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-28.0</w:t>
            </w:r>
          </w:p>
        </w:tc>
      </w:tr>
      <w:tr w14:paraId="0334741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vAlign w:val="center"/>
          </w:tcPr>
          <w:p w14:paraId="66EF2996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铸铁件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C1AF93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万吨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E52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1.17 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vAlign w:val="center"/>
          </w:tcPr>
          <w:p w14:paraId="7BD70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-22.1 </w:t>
            </w:r>
          </w:p>
        </w:tc>
      </w:tr>
      <w:tr w14:paraId="0E2EBDD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vAlign w:val="center"/>
          </w:tcPr>
          <w:p w14:paraId="56B2884D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铁合金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D3E25C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吨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5F3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4216.2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vAlign w:val="center"/>
          </w:tcPr>
          <w:p w14:paraId="41AD2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18.4 </w:t>
            </w:r>
          </w:p>
        </w:tc>
      </w:tr>
      <w:tr w14:paraId="35CB588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vAlign w:val="center"/>
          </w:tcPr>
          <w:p w14:paraId="7F722D9F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石墨及碳素制品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667236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吨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9CC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5658.1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vAlign w:val="center"/>
          </w:tcPr>
          <w:p w14:paraId="776EB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62.1 </w:t>
            </w:r>
          </w:p>
        </w:tc>
      </w:tr>
      <w:tr w14:paraId="308FE14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vAlign w:val="center"/>
          </w:tcPr>
          <w:p w14:paraId="16A4568C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三、规模以上工业主要经济指标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29C5B">
            <w:pPr>
              <w:jc w:val="both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4"/>
              </w:rPr>
              <w:t>—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58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vAlign w:val="center"/>
          </w:tcPr>
          <w:p w14:paraId="3FF4E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5383C5A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vAlign w:val="center"/>
          </w:tcPr>
          <w:p w14:paraId="1E733F12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利润总额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CB1E06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万元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AAD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24104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vAlign w:val="center"/>
          </w:tcPr>
          <w:p w14:paraId="003A9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270.0</w:t>
            </w:r>
          </w:p>
        </w:tc>
      </w:tr>
      <w:tr w14:paraId="07E2A52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bottom w:val="thickThinSmallGap" w:color="000000" w:sz="24" w:space="0"/>
            </w:tcBorders>
            <w:vAlign w:val="center"/>
          </w:tcPr>
          <w:p w14:paraId="022A1EE0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税金</w:t>
            </w:r>
          </w:p>
        </w:tc>
        <w:tc>
          <w:tcPr>
            <w:tcW w:w="1535" w:type="dxa"/>
            <w:tcBorders>
              <w:left w:val="single" w:color="000000" w:sz="4" w:space="0"/>
              <w:bottom w:val="thickThinSmallGap" w:color="000000" w:sz="24" w:space="0"/>
            </w:tcBorders>
            <w:vAlign w:val="center"/>
          </w:tcPr>
          <w:p w14:paraId="404402C9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万元</w:t>
            </w:r>
          </w:p>
        </w:tc>
        <w:tc>
          <w:tcPr>
            <w:tcW w:w="1648" w:type="dxa"/>
            <w:tcBorders>
              <w:left w:val="single" w:color="000000" w:sz="4" w:space="0"/>
              <w:bottom w:val="thickThinSmallGap" w:color="000000" w:sz="24" w:space="0"/>
            </w:tcBorders>
            <w:vAlign w:val="center"/>
          </w:tcPr>
          <w:p w14:paraId="77E23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21780</w:t>
            </w:r>
          </w:p>
        </w:tc>
        <w:tc>
          <w:tcPr>
            <w:tcW w:w="1649" w:type="dxa"/>
            <w:tcBorders>
              <w:left w:val="single" w:color="000000" w:sz="4" w:space="0"/>
              <w:bottom w:val="thickThinSmallGap" w:color="000000" w:sz="24" w:space="0"/>
            </w:tcBorders>
            <w:vAlign w:val="center"/>
          </w:tcPr>
          <w:p w14:paraId="0FEC4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16.5</w:t>
            </w:r>
          </w:p>
        </w:tc>
      </w:tr>
    </w:tbl>
    <w:p w14:paraId="6A792AE2">
      <w:pPr>
        <w:rPr>
          <w:rFonts w:eastAsia="穝灿砰"/>
          <w:b/>
          <w:color w:val="000000"/>
          <w:sz w:val="36"/>
        </w:rPr>
      </w:pPr>
      <w:r>
        <w:rPr>
          <w:rFonts w:hint="eastAsia"/>
        </w:rPr>
        <w:tab/>
      </w:r>
      <w:r>
        <w:rPr>
          <w:rFonts w:hint="eastAsia" w:eastAsia="穝灿砰"/>
          <w:b/>
          <w:color w:val="000000"/>
          <w:sz w:val="36"/>
        </w:rPr>
        <w:br w:type="page"/>
      </w:r>
    </w:p>
    <w:p w14:paraId="398E856D">
      <w:pPr>
        <w:spacing w:after="156" w:afterLines="50"/>
        <w:ind w:left="0" w:leftChars="0" w:firstLine="0" w:firstLineChars="0"/>
        <w:jc w:val="center"/>
        <w:rPr>
          <w:rFonts w:eastAsia="穝灿砰"/>
          <w:b/>
          <w:color w:val="000000"/>
          <w:sz w:val="44"/>
          <w:szCs w:val="22"/>
        </w:rPr>
      </w:pPr>
      <w:r>
        <w:rPr>
          <w:rFonts w:hint="eastAsia" w:eastAsia="穝灿砰"/>
          <w:b/>
          <w:color w:val="000000"/>
          <w:sz w:val="44"/>
          <w:szCs w:val="22"/>
        </w:rPr>
        <w:t>固 定 资 产 投 资</w:t>
      </w:r>
    </w:p>
    <w:tbl>
      <w:tblPr>
        <w:tblStyle w:val="4"/>
        <w:tblW w:w="9198" w:type="dxa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94"/>
        <w:gridCol w:w="3704"/>
      </w:tblGrid>
      <w:tr w14:paraId="0D18639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exact"/>
          <w:jc w:val="center"/>
        </w:trPr>
        <w:tc>
          <w:tcPr>
            <w:tcW w:w="5494" w:type="dxa"/>
            <w:tcBorders>
              <w:top w:val="thinThickSmallGap" w:color="000000" w:sz="1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434F5592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指标名称</w:t>
            </w:r>
          </w:p>
        </w:tc>
        <w:tc>
          <w:tcPr>
            <w:tcW w:w="3704" w:type="dxa"/>
            <w:tcBorders>
              <w:top w:val="thinThickSmallGap" w:color="000000" w:sz="18" w:space="0"/>
              <w:left w:val="single" w:color="000000" w:sz="12" w:space="0"/>
              <w:bottom w:val="single" w:color="000000" w:sz="12" w:space="0"/>
            </w:tcBorders>
            <w:vAlign w:val="center"/>
          </w:tcPr>
          <w:p w14:paraId="76C8C10A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  <w:lang w:eastAsia="zh-CN"/>
              </w:rPr>
              <w:t>1-8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月增速</w:t>
            </w: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%</w:t>
            </w:r>
          </w:p>
        </w:tc>
      </w:tr>
      <w:tr w14:paraId="1C4B0D4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top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6E0E2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一、固定资产投资总额</w:t>
            </w:r>
          </w:p>
        </w:tc>
        <w:tc>
          <w:tcPr>
            <w:tcW w:w="3704" w:type="dxa"/>
            <w:tcBorders>
              <w:top w:val="single" w:color="000000" w:sz="12" w:space="0"/>
              <w:bottom w:val="single" w:color="000000" w:sz="4" w:space="0"/>
            </w:tcBorders>
            <w:vAlign w:val="center"/>
          </w:tcPr>
          <w:p w14:paraId="33CF5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</w:t>
            </w:r>
          </w:p>
        </w:tc>
      </w:tr>
      <w:tr w14:paraId="5E293C42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93FDE35">
            <w:pPr>
              <w:pStyle w:val="8"/>
              <w:spacing w:line="3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房地产开发投资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22C7E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-90.6</w:t>
            </w:r>
          </w:p>
        </w:tc>
      </w:tr>
      <w:tr w14:paraId="04D787C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9CFE191">
            <w:pPr>
              <w:pStyle w:val="8"/>
              <w:spacing w:line="360" w:lineRule="exact"/>
              <w:ind w:firstLine="840" w:firstLineChars="3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基础设施投资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02E51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28.4</w:t>
            </w:r>
          </w:p>
        </w:tc>
      </w:tr>
      <w:tr w14:paraId="4ADBEA7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688A5E9">
            <w:pPr>
              <w:pStyle w:val="8"/>
              <w:spacing w:line="360" w:lineRule="exact"/>
              <w:ind w:firstLine="840" w:firstLineChars="3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民间投资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148D7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-51.4</w:t>
            </w:r>
          </w:p>
        </w:tc>
      </w:tr>
      <w:tr w14:paraId="0433BF4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00F91C2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按产业分：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55207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36CB1E5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D15FD20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第一产业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34FFD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-92.9</w:t>
            </w:r>
          </w:p>
        </w:tc>
      </w:tr>
      <w:tr w14:paraId="2D09E50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ECD9EFA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第二产业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38C3B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</w:t>
            </w:r>
          </w:p>
        </w:tc>
      </w:tr>
      <w:tr w14:paraId="0FA91CB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34AB687">
            <w:pPr>
              <w:pStyle w:val="8"/>
              <w:spacing w:line="3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#工业投资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2BDD5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</w:t>
            </w:r>
          </w:p>
        </w:tc>
      </w:tr>
      <w:tr w14:paraId="7BCB601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684AAD1">
            <w:pPr>
              <w:pStyle w:val="8"/>
              <w:spacing w:line="360" w:lineRule="exact"/>
              <w:ind w:firstLine="1680" w:firstLineChars="6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#技改投资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7208E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142.0</w:t>
            </w:r>
          </w:p>
        </w:tc>
      </w:tr>
      <w:tr w14:paraId="10FB2E8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73D13D4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第三产业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6785F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8.1</w:t>
            </w:r>
          </w:p>
        </w:tc>
      </w:tr>
      <w:tr w14:paraId="0FA6329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41F23C5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二、省级产业转移园区工业投资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7C3FD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5D02D27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8CEE52A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广州南沙（平远）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1E790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14.0</w:t>
            </w:r>
          </w:p>
        </w:tc>
      </w:tr>
      <w:tr w14:paraId="5F97DE3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DF70DC3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三、房地产开发和销售情况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638DB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0A45657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0E08C64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商品房施工面积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3E932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-15.1</w:t>
            </w:r>
          </w:p>
        </w:tc>
      </w:tr>
      <w:tr w14:paraId="1827E35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3EFF64B">
            <w:pPr>
              <w:pStyle w:val="8"/>
              <w:spacing w:line="3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#住宅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419C1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-18.6</w:t>
            </w:r>
          </w:p>
        </w:tc>
      </w:tr>
      <w:tr w14:paraId="0A47AB6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7E02A46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商品房竣工面积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37FED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12.0</w:t>
            </w:r>
          </w:p>
        </w:tc>
      </w:tr>
      <w:tr w14:paraId="1C23A76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583F71E">
            <w:pPr>
              <w:pStyle w:val="8"/>
              <w:spacing w:line="3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#住宅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58B74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-5.1</w:t>
            </w:r>
          </w:p>
        </w:tc>
      </w:tr>
      <w:tr w14:paraId="04B3D18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B38F04C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商品房销售面积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43DDA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-17.7</w:t>
            </w:r>
          </w:p>
        </w:tc>
      </w:tr>
      <w:tr w14:paraId="45E837B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32987B9">
            <w:pPr>
              <w:pStyle w:val="8"/>
              <w:spacing w:line="3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#期房销售面积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3969B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-76.4</w:t>
            </w:r>
          </w:p>
        </w:tc>
      </w:tr>
      <w:tr w14:paraId="318CE9E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39F2F68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商品房待售面积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4CB96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26.6</w:t>
            </w:r>
          </w:p>
        </w:tc>
      </w:tr>
      <w:tr w14:paraId="2E551F9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0D969B5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商品房销售额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0666F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-23.9</w:t>
            </w:r>
          </w:p>
        </w:tc>
      </w:tr>
      <w:tr w14:paraId="21B2477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5494" w:type="dxa"/>
            <w:tcBorders>
              <w:top w:val="single" w:color="000000" w:sz="4" w:space="0"/>
              <w:bottom w:val="thickThinSmallGap" w:color="000000" w:sz="18" w:space="0"/>
              <w:right w:val="single" w:color="000000" w:sz="4" w:space="0"/>
            </w:tcBorders>
            <w:vAlign w:val="center"/>
          </w:tcPr>
          <w:p w14:paraId="24A6D03D">
            <w:pPr>
              <w:pStyle w:val="8"/>
              <w:spacing w:line="3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#期房销售额</w:t>
            </w:r>
          </w:p>
        </w:tc>
        <w:tc>
          <w:tcPr>
            <w:tcW w:w="3704" w:type="dxa"/>
            <w:tcBorders>
              <w:top w:val="single" w:color="000000" w:sz="4" w:space="0"/>
              <w:left w:val="single" w:color="000000" w:sz="4" w:space="0"/>
              <w:bottom w:val="thickThinSmallGap" w:color="000000" w:sz="18" w:space="0"/>
            </w:tcBorders>
            <w:vAlign w:val="center"/>
          </w:tcPr>
          <w:p w14:paraId="455DA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-77.1</w:t>
            </w:r>
          </w:p>
        </w:tc>
      </w:tr>
    </w:tbl>
    <w:p w14:paraId="6D9C155D">
      <w:pPr>
        <w:spacing w:after="156" w:afterLines="50" w:line="192" w:lineRule="atLeast"/>
        <w:ind w:left="0" w:leftChars="0" w:firstLine="0" w:firstLineChars="0"/>
        <w:jc w:val="center"/>
        <w:rPr>
          <w:rFonts w:eastAsia="穝灿砰"/>
          <w:b/>
          <w:color w:val="000000"/>
          <w:sz w:val="44"/>
          <w:szCs w:val="22"/>
        </w:rPr>
      </w:pPr>
      <w:r>
        <w:rPr>
          <w:rFonts w:hint="eastAsia" w:eastAsia="穝灿砰"/>
          <w:b/>
          <w:color w:val="000000"/>
          <w:sz w:val="36"/>
        </w:rPr>
        <w:br w:type="page"/>
      </w:r>
      <w:r>
        <w:rPr>
          <w:rFonts w:hint="eastAsia" w:eastAsia="穝灿砰"/>
          <w:b/>
          <w:color w:val="000000"/>
          <w:sz w:val="44"/>
          <w:szCs w:val="22"/>
        </w:rPr>
        <w:t>贸易、招商</w:t>
      </w:r>
    </w:p>
    <w:tbl>
      <w:tblPr>
        <w:tblStyle w:val="4"/>
        <w:tblW w:w="9465" w:type="dxa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26"/>
        <w:gridCol w:w="1146"/>
        <w:gridCol w:w="1297"/>
        <w:gridCol w:w="1297"/>
        <w:gridCol w:w="1299"/>
      </w:tblGrid>
      <w:tr w14:paraId="61F5B91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9" w:hRule="exact"/>
          <w:jc w:val="center"/>
        </w:trPr>
        <w:tc>
          <w:tcPr>
            <w:tcW w:w="4426" w:type="dxa"/>
            <w:tcBorders>
              <w:top w:val="thinThickSmallGap" w:color="000000" w:sz="1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673B01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指 标 名 称</w:t>
            </w:r>
          </w:p>
        </w:tc>
        <w:tc>
          <w:tcPr>
            <w:tcW w:w="1146" w:type="dxa"/>
            <w:tcBorders>
              <w:top w:val="thinThickSmallGap" w:color="000000" w:sz="1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4FB2C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计量</w:t>
            </w:r>
          </w:p>
          <w:p w14:paraId="77542880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单位</w:t>
            </w:r>
          </w:p>
        </w:tc>
        <w:tc>
          <w:tcPr>
            <w:tcW w:w="1297" w:type="dxa"/>
            <w:tcBorders>
              <w:top w:val="thinThickSmallGap" w:color="000000" w:sz="1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EE773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  <w:lang w:eastAsia="zh-CN"/>
              </w:rPr>
              <w:t>1-8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月</w:t>
            </w:r>
          </w:p>
          <w:p w14:paraId="58D10895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累  计</w:t>
            </w:r>
          </w:p>
        </w:tc>
        <w:tc>
          <w:tcPr>
            <w:tcW w:w="1297" w:type="dxa"/>
            <w:tcBorders>
              <w:top w:val="thinThickSmallGap" w:color="000000" w:sz="1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9C5DC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上年同期</w:t>
            </w:r>
          </w:p>
          <w:p w14:paraId="5C40E1E7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累 计</w:t>
            </w:r>
          </w:p>
        </w:tc>
        <w:tc>
          <w:tcPr>
            <w:tcW w:w="1299" w:type="dxa"/>
            <w:tcBorders>
              <w:top w:val="thinThickSmallGap" w:color="000000" w:sz="18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1C5CFCB9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比上年</w:t>
            </w:r>
          </w:p>
          <w:p w14:paraId="5879649F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同期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±</w:t>
            </w: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%</w:t>
            </w:r>
          </w:p>
        </w:tc>
      </w:tr>
      <w:tr w14:paraId="179BE30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42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443A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bookmarkStart w:id="0" w:name="_GoBack" w:colFirst="2" w:colLast="4"/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一、社会消费品零售总额</w:t>
            </w:r>
          </w:p>
        </w:tc>
        <w:tc>
          <w:tcPr>
            <w:tcW w:w="114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C62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亿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元</w:t>
            </w:r>
          </w:p>
        </w:tc>
        <w:tc>
          <w:tcPr>
            <w:tcW w:w="129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8B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19.61</w:t>
            </w:r>
          </w:p>
        </w:tc>
        <w:tc>
          <w:tcPr>
            <w:tcW w:w="129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34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19.62</w:t>
            </w:r>
          </w:p>
        </w:tc>
        <w:tc>
          <w:tcPr>
            <w:tcW w:w="1299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41E4F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-0.1</w:t>
            </w:r>
          </w:p>
        </w:tc>
      </w:tr>
      <w:tr w14:paraId="1EB1F56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4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F113AFB">
            <w:pPr>
              <w:widowControl/>
              <w:ind w:firstLine="560" w:firstLineChars="2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其中：限额以上商贸业零售额</w:t>
            </w:r>
          </w:p>
        </w:tc>
        <w:tc>
          <w:tcPr>
            <w:tcW w:w="114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1E25D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亿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元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427B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1.94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1514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2.29</w:t>
            </w:r>
          </w:p>
        </w:tc>
        <w:tc>
          <w:tcPr>
            <w:tcW w:w="1299" w:type="dxa"/>
            <w:tcBorders>
              <w:bottom w:val="single" w:color="000000" w:sz="4" w:space="0"/>
            </w:tcBorders>
            <w:vAlign w:val="center"/>
          </w:tcPr>
          <w:p w14:paraId="58865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-15.6</w:t>
            </w:r>
          </w:p>
        </w:tc>
      </w:tr>
      <w:tr w14:paraId="335B349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4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D71731E">
            <w:pPr>
              <w:widowControl/>
              <w:ind w:firstLine="1400" w:firstLineChars="50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限额以下零售额</w:t>
            </w:r>
          </w:p>
        </w:tc>
        <w:tc>
          <w:tcPr>
            <w:tcW w:w="114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FD22D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亿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元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51ED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17.67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299B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17.32</w:t>
            </w:r>
          </w:p>
        </w:tc>
        <w:tc>
          <w:tcPr>
            <w:tcW w:w="1299" w:type="dxa"/>
            <w:tcBorders>
              <w:bottom w:val="single" w:color="000000" w:sz="4" w:space="0"/>
            </w:tcBorders>
            <w:vAlign w:val="center"/>
          </w:tcPr>
          <w:p w14:paraId="4B645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</w:t>
            </w:r>
          </w:p>
        </w:tc>
      </w:tr>
      <w:tr w14:paraId="1F1BB6F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4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1E20F8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（一）按经营地分</w:t>
            </w:r>
          </w:p>
        </w:tc>
        <w:tc>
          <w:tcPr>
            <w:tcW w:w="114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EF16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—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86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CF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9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6F37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6EECA11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4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3D06436">
            <w:pPr>
              <w:widowControl/>
              <w:ind w:firstLine="1400" w:firstLineChars="5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城镇</w:t>
            </w:r>
          </w:p>
        </w:tc>
        <w:tc>
          <w:tcPr>
            <w:tcW w:w="114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F24A8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亿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元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AF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13.33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87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13.47</w:t>
            </w:r>
          </w:p>
        </w:tc>
        <w:tc>
          <w:tcPr>
            <w:tcW w:w="129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66D3E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-1.0</w:t>
            </w:r>
          </w:p>
        </w:tc>
      </w:tr>
      <w:tr w14:paraId="77A8D96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4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6D4D57F">
            <w:pPr>
              <w:widowControl/>
              <w:ind w:firstLine="1400" w:firstLineChars="5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乡村</w:t>
            </w:r>
          </w:p>
        </w:tc>
        <w:tc>
          <w:tcPr>
            <w:tcW w:w="114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392AB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亿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元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D1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6.27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5A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6.15</w:t>
            </w:r>
          </w:p>
        </w:tc>
        <w:tc>
          <w:tcPr>
            <w:tcW w:w="129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19698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</w:t>
            </w:r>
          </w:p>
        </w:tc>
      </w:tr>
      <w:tr w14:paraId="2A16B37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4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7D9F31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（二）按消费类型分</w:t>
            </w:r>
          </w:p>
        </w:tc>
        <w:tc>
          <w:tcPr>
            <w:tcW w:w="114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B36E9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—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67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14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9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3E98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6DCA595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4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5831E91">
            <w:pPr>
              <w:widowControl/>
              <w:ind w:firstLine="1400" w:firstLineChars="5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商品零售</w:t>
            </w:r>
          </w:p>
        </w:tc>
        <w:tc>
          <w:tcPr>
            <w:tcW w:w="114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FCABD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亿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元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5E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17.18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CB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17.20</w:t>
            </w:r>
          </w:p>
        </w:tc>
        <w:tc>
          <w:tcPr>
            <w:tcW w:w="129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08BEA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-0.1</w:t>
            </w:r>
          </w:p>
        </w:tc>
      </w:tr>
      <w:tr w14:paraId="3253562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4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39FD810">
            <w:pPr>
              <w:widowControl/>
              <w:ind w:firstLine="1400" w:firstLineChars="5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餐饮收入</w:t>
            </w:r>
          </w:p>
        </w:tc>
        <w:tc>
          <w:tcPr>
            <w:tcW w:w="114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0A6D5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亿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元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7B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2.43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38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2.42</w:t>
            </w:r>
          </w:p>
        </w:tc>
        <w:tc>
          <w:tcPr>
            <w:tcW w:w="129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49483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</w:tr>
      <w:tr w14:paraId="1BA2DD5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4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319B09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二、商品销售额</w:t>
            </w:r>
          </w:p>
        </w:tc>
        <w:tc>
          <w:tcPr>
            <w:tcW w:w="114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539A3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35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47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9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2DD8A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173ABA8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4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26FB79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三、货物进出口总额</w:t>
            </w:r>
          </w:p>
        </w:tc>
        <w:tc>
          <w:tcPr>
            <w:tcW w:w="114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B170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万美元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B575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3511.2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08CC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4663.3</w:t>
            </w:r>
          </w:p>
        </w:tc>
        <w:tc>
          <w:tcPr>
            <w:tcW w:w="1299" w:type="dxa"/>
            <w:tcBorders>
              <w:bottom w:val="single" w:color="000000" w:sz="4" w:space="0"/>
            </w:tcBorders>
            <w:vAlign w:val="center"/>
          </w:tcPr>
          <w:p w14:paraId="4F032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-24.7</w:t>
            </w:r>
          </w:p>
        </w:tc>
      </w:tr>
      <w:tr w14:paraId="0C5C59A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4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AE98DFA">
            <w:pPr>
              <w:widowControl/>
              <w:ind w:firstLine="1120" w:firstLineChars="400"/>
              <w:jc w:val="left"/>
              <w:textAlignment w:val="center"/>
              <w:rPr>
                <w:rFonts w:ascii="宋体" w:hAnsi="宋体" w:cs="宋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#进口</w:t>
            </w:r>
          </w:p>
        </w:tc>
        <w:tc>
          <w:tcPr>
            <w:tcW w:w="114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AC923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万美元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57E9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555.6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BC61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2007.1</w:t>
            </w:r>
          </w:p>
        </w:tc>
        <w:tc>
          <w:tcPr>
            <w:tcW w:w="1299" w:type="dxa"/>
            <w:tcBorders>
              <w:bottom w:val="single" w:color="000000" w:sz="4" w:space="0"/>
            </w:tcBorders>
            <w:vAlign w:val="center"/>
          </w:tcPr>
          <w:p w14:paraId="663E5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-72.3</w:t>
            </w:r>
          </w:p>
        </w:tc>
      </w:tr>
      <w:tr w14:paraId="561D2A5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4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58C3DD8">
            <w:pPr>
              <w:widowControl/>
              <w:ind w:firstLine="1260" w:firstLineChars="45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出口</w:t>
            </w:r>
          </w:p>
        </w:tc>
        <w:tc>
          <w:tcPr>
            <w:tcW w:w="114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DB32D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万美元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98FE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2955.6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50A2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2656.2</w:t>
            </w:r>
          </w:p>
        </w:tc>
        <w:tc>
          <w:tcPr>
            <w:tcW w:w="1299" w:type="dxa"/>
            <w:tcBorders>
              <w:bottom w:val="single" w:color="000000" w:sz="4" w:space="0"/>
            </w:tcBorders>
            <w:vAlign w:val="center"/>
          </w:tcPr>
          <w:p w14:paraId="2EF17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11.3</w:t>
            </w:r>
          </w:p>
        </w:tc>
      </w:tr>
      <w:tr w14:paraId="334EA76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4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963AC3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四、实际利用外商直接投资</w:t>
            </w:r>
          </w:p>
        </w:tc>
        <w:tc>
          <w:tcPr>
            <w:tcW w:w="114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F6DB8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万美元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E6D3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CD50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99" w:type="dxa"/>
            <w:tcBorders>
              <w:bottom w:val="single" w:color="000000" w:sz="4" w:space="0"/>
            </w:tcBorders>
            <w:vAlign w:val="center"/>
          </w:tcPr>
          <w:p w14:paraId="386FA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0394A21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4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186469B">
            <w:pPr>
              <w:widowControl/>
              <w:ind w:firstLine="1120" w:firstLineChars="4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#已验资</w:t>
            </w:r>
          </w:p>
        </w:tc>
        <w:tc>
          <w:tcPr>
            <w:tcW w:w="114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86631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万美元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FFDF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EEF2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99" w:type="dxa"/>
            <w:tcBorders>
              <w:bottom w:val="single" w:color="000000" w:sz="4" w:space="0"/>
            </w:tcBorders>
            <w:vAlign w:val="center"/>
          </w:tcPr>
          <w:p w14:paraId="46769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5CD80A8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4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86210A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五、招商引资</w:t>
            </w:r>
          </w:p>
        </w:tc>
        <w:tc>
          <w:tcPr>
            <w:tcW w:w="114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4B587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—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10DD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7DE7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99" w:type="dxa"/>
            <w:tcBorders>
              <w:bottom w:val="single" w:color="000000" w:sz="4" w:space="0"/>
            </w:tcBorders>
            <w:vAlign w:val="center"/>
          </w:tcPr>
          <w:p w14:paraId="0E614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4D43AA22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4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C7855DE">
            <w:pPr>
              <w:widowControl/>
              <w:ind w:firstLine="1120" w:firstLineChars="4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1.合同协议投资项目</w:t>
            </w:r>
          </w:p>
        </w:tc>
        <w:tc>
          <w:tcPr>
            <w:tcW w:w="114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7282A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宗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52DA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89C9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99" w:type="dxa"/>
            <w:tcBorders>
              <w:bottom w:val="single" w:color="000000" w:sz="4" w:space="0"/>
            </w:tcBorders>
            <w:vAlign w:val="center"/>
          </w:tcPr>
          <w:p w14:paraId="403E4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-50.0</w:t>
            </w:r>
          </w:p>
        </w:tc>
      </w:tr>
      <w:tr w14:paraId="712EDCB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426" w:type="dxa"/>
            <w:tcBorders>
              <w:top w:val="single" w:color="000000" w:sz="4" w:space="0"/>
              <w:bottom w:val="thickThinSmallGap" w:color="000000" w:sz="18" w:space="0"/>
              <w:right w:val="single" w:color="000000" w:sz="4" w:space="0"/>
            </w:tcBorders>
            <w:vAlign w:val="center"/>
          </w:tcPr>
          <w:p w14:paraId="60DEFB68">
            <w:pPr>
              <w:widowControl/>
              <w:ind w:firstLine="1120" w:firstLineChars="4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2.合同协议投资金额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thickThinSmallGap" w:color="000000" w:sz="18" w:space="0"/>
              <w:right w:val="single" w:color="000000" w:sz="4" w:space="0"/>
            </w:tcBorders>
            <w:vAlign w:val="center"/>
          </w:tcPr>
          <w:p w14:paraId="01D24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亿元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thickThinSmallGap" w:color="000000" w:sz="18" w:space="0"/>
              <w:right w:val="single" w:color="000000" w:sz="4" w:space="0"/>
            </w:tcBorders>
            <w:vAlign w:val="center"/>
          </w:tcPr>
          <w:p w14:paraId="42DE1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32.29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thickThinSmallGap" w:color="000000" w:sz="18" w:space="0"/>
              <w:right w:val="single" w:color="000000" w:sz="4" w:space="0"/>
            </w:tcBorders>
            <w:vAlign w:val="center"/>
          </w:tcPr>
          <w:p w14:paraId="480BE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47.45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thickThinSmallGap" w:color="000000" w:sz="18" w:space="0"/>
            </w:tcBorders>
            <w:vAlign w:val="center"/>
          </w:tcPr>
          <w:p w14:paraId="284D2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-31.9</w:t>
            </w:r>
          </w:p>
        </w:tc>
      </w:tr>
      <w:bookmarkEnd w:id="0"/>
    </w:tbl>
    <w:p w14:paraId="4616F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/>
          <w:sz w:val="16"/>
          <w:szCs w:val="10"/>
        </w:rPr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穝灿砰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B99B51"/>
    <w:multiLevelType w:val="singleLevel"/>
    <w:tmpl w:val="45B99B51"/>
    <w:lvl w:ilvl="0" w:tentative="0">
      <w:start w:val="1"/>
      <w:numFmt w:val="chineseCounting"/>
      <w:pStyle w:val="7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7CDDAA2B"/>
    <w:multiLevelType w:val="singleLevel"/>
    <w:tmpl w:val="7CDDAA2B"/>
    <w:lvl w:ilvl="0" w:tentative="0">
      <w:start w:val="1"/>
      <w:numFmt w:val="chineseCounting"/>
      <w:pStyle w:val="6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110B53"/>
    <w:rsid w:val="00282812"/>
    <w:rsid w:val="02AE05C4"/>
    <w:rsid w:val="05237BC9"/>
    <w:rsid w:val="05532069"/>
    <w:rsid w:val="07795BA7"/>
    <w:rsid w:val="0AAC5F05"/>
    <w:rsid w:val="0B9D381C"/>
    <w:rsid w:val="0D505C1B"/>
    <w:rsid w:val="14E1184E"/>
    <w:rsid w:val="15033573"/>
    <w:rsid w:val="156927D3"/>
    <w:rsid w:val="17AD77C6"/>
    <w:rsid w:val="19385247"/>
    <w:rsid w:val="1B937410"/>
    <w:rsid w:val="21B433D5"/>
    <w:rsid w:val="21D17FE7"/>
    <w:rsid w:val="22C77B79"/>
    <w:rsid w:val="22EB3FC4"/>
    <w:rsid w:val="293727A9"/>
    <w:rsid w:val="2AA1765E"/>
    <w:rsid w:val="2EFE112F"/>
    <w:rsid w:val="30407EE0"/>
    <w:rsid w:val="31611710"/>
    <w:rsid w:val="36D668E1"/>
    <w:rsid w:val="401A053F"/>
    <w:rsid w:val="421671F5"/>
    <w:rsid w:val="448B2864"/>
    <w:rsid w:val="4783660C"/>
    <w:rsid w:val="4C89754C"/>
    <w:rsid w:val="4F4F0B87"/>
    <w:rsid w:val="51D33CF1"/>
    <w:rsid w:val="535B5545"/>
    <w:rsid w:val="54B12F7D"/>
    <w:rsid w:val="5540202B"/>
    <w:rsid w:val="56795BFB"/>
    <w:rsid w:val="598853C1"/>
    <w:rsid w:val="598F5502"/>
    <w:rsid w:val="5A0957C5"/>
    <w:rsid w:val="5A820063"/>
    <w:rsid w:val="5B116199"/>
    <w:rsid w:val="5B401D6C"/>
    <w:rsid w:val="5CCC3817"/>
    <w:rsid w:val="5D8C59A3"/>
    <w:rsid w:val="60A24848"/>
    <w:rsid w:val="69A55B1C"/>
    <w:rsid w:val="6D116A4A"/>
    <w:rsid w:val="6EBC193D"/>
    <w:rsid w:val="714E4D30"/>
    <w:rsid w:val="71DE606F"/>
    <w:rsid w:val="75550D0E"/>
    <w:rsid w:val="75C80BC8"/>
    <w:rsid w:val="78110B53"/>
    <w:rsid w:val="7A6335B5"/>
    <w:rsid w:val="7B276391"/>
    <w:rsid w:val="7BA2010D"/>
    <w:rsid w:val="7C62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Calibri" w:hAnsi="Calibri" w:eastAsia="仿宋_GB2312" w:cs="Calibri"/>
      <w:kern w:val="2"/>
      <w:sz w:val="32"/>
      <w:szCs w:val="21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二级标题"/>
    <w:basedOn w:val="2"/>
    <w:next w:val="1"/>
    <w:qFormat/>
    <w:uiPriority w:val="0"/>
    <w:pPr>
      <w:numPr>
        <w:ilvl w:val="0"/>
        <w:numId w:val="1"/>
      </w:numPr>
      <w:spacing w:line="560" w:lineRule="exact"/>
      <w:ind w:firstLine="880" w:firstLineChars="200"/>
    </w:pPr>
    <w:rPr>
      <w:rFonts w:ascii="楷体" w:hAnsi="楷体" w:eastAsia="楷体" w:cs="楷体"/>
      <w:b w:val="0"/>
      <w:bCs/>
      <w:szCs w:val="32"/>
    </w:rPr>
  </w:style>
  <w:style w:type="paragraph" w:customStyle="1" w:styleId="7">
    <w:name w:val="2级标题"/>
    <w:basedOn w:val="2"/>
    <w:next w:val="1"/>
    <w:qFormat/>
    <w:uiPriority w:val="0"/>
    <w:pPr>
      <w:numPr>
        <w:ilvl w:val="0"/>
        <w:numId w:val="2"/>
      </w:numPr>
      <w:spacing w:line="560" w:lineRule="exact"/>
      <w:ind w:firstLine="880" w:firstLineChars="200"/>
    </w:pPr>
    <w:rPr>
      <w:rFonts w:hint="eastAsia" w:ascii="楷体" w:hAnsi="楷体" w:eastAsia="楷体" w:cs="楷体"/>
      <w:b w:val="0"/>
      <w:szCs w:val="32"/>
    </w:rPr>
  </w:style>
  <w:style w:type="paragraph" w:customStyle="1" w:styleId="8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1205</Words>
  <Characters>1664</Characters>
  <Lines>0</Lines>
  <Paragraphs>0</Paragraphs>
  <TotalTime>38</TotalTime>
  <ScaleCrop>false</ScaleCrop>
  <LinksUpToDate>false</LinksUpToDate>
  <CharactersWithSpaces>1706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2025-05-09T01:41:00Z</dcterms:created>
  <dc:creator>知足常乐</dc:creator>
  <cp:lastModifiedBy>xv</cp:lastModifiedBy>
  <dcterms:modified xsi:type="dcterms:W3CDTF">2025-09-26T09:45:06Z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26E26E9DCED54ED09FD039B75AE74A3F_13</vt:lpwstr>
  </property>
  <property fmtid="{D5CDD505-2E9C-101B-9397-08002B2CF9AE}" pid="4" name="KSOTemplateDocerSaveRecord">
    <vt:lpwstr>eyJoZGlkIjoiNDgxNTQ4MTJhYzVhMTUzM2EwYjI4ZmQ0ZGFmZDM4YmQiLCJ1c2VySWQiOiI2MDk2MjEzNzEifQ==</vt:lpwstr>
  </property>
</Properties>
</file>